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bookmarkStart w:id="0" w:name="_GoBack"/>
      <w:bookmarkEnd w:id="0"/>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b/>
          <w:sz w:val="24"/>
          <w:szCs w:val="24"/>
        </w:rPr>
      </w:pPr>
    </w:p>
    <w:p w:rsidR="0055037D" w:rsidRPr="00556819" w:rsidRDefault="00556819" w:rsidP="000D4233">
      <w:pPr>
        <w:spacing w:before="100" w:beforeAutospacing="1" w:after="100" w:afterAutospacing="1" w:line="480" w:lineRule="auto"/>
        <w:ind w:firstLine="720"/>
        <w:jc w:val="center"/>
        <w:rPr>
          <w:rFonts w:ascii="Times New Roman" w:hAnsi="Times New Roman" w:cs="Times New Roman"/>
          <w:sz w:val="24"/>
          <w:szCs w:val="24"/>
        </w:rPr>
      </w:pPr>
      <w:r w:rsidRPr="00556819">
        <w:rPr>
          <w:rFonts w:ascii="Times New Roman" w:hAnsi="Times New Roman" w:cs="Times New Roman"/>
          <w:sz w:val="24"/>
          <w:szCs w:val="24"/>
        </w:rPr>
        <w:t>Name</w:t>
      </w:r>
    </w:p>
    <w:p w:rsidR="0055037D" w:rsidRPr="00556819" w:rsidRDefault="00556819" w:rsidP="000D4233">
      <w:pPr>
        <w:spacing w:before="100" w:beforeAutospacing="1" w:after="100" w:afterAutospacing="1" w:line="480" w:lineRule="auto"/>
        <w:ind w:firstLine="720"/>
        <w:jc w:val="center"/>
        <w:rPr>
          <w:rFonts w:ascii="Times New Roman" w:hAnsi="Times New Roman" w:cs="Times New Roman"/>
          <w:sz w:val="24"/>
          <w:szCs w:val="24"/>
        </w:rPr>
      </w:pPr>
      <w:r w:rsidRPr="00556819">
        <w:rPr>
          <w:rFonts w:ascii="Times New Roman" w:hAnsi="Times New Roman" w:cs="Times New Roman"/>
          <w:sz w:val="24"/>
          <w:szCs w:val="24"/>
        </w:rPr>
        <w:t>Institution</w:t>
      </w:r>
    </w:p>
    <w:p w:rsidR="00556819" w:rsidRPr="00556819" w:rsidRDefault="00556819" w:rsidP="000D4233">
      <w:pPr>
        <w:spacing w:before="100" w:beforeAutospacing="1" w:after="100" w:afterAutospacing="1" w:line="480" w:lineRule="auto"/>
        <w:ind w:firstLine="720"/>
        <w:jc w:val="center"/>
        <w:rPr>
          <w:rFonts w:ascii="Times New Roman" w:hAnsi="Times New Roman" w:cs="Times New Roman"/>
          <w:sz w:val="24"/>
          <w:szCs w:val="24"/>
        </w:rPr>
      </w:pPr>
      <w:r w:rsidRPr="00556819">
        <w:rPr>
          <w:rFonts w:ascii="Times New Roman" w:hAnsi="Times New Roman" w:cs="Times New Roman"/>
          <w:sz w:val="24"/>
          <w:szCs w:val="24"/>
        </w:rPr>
        <w:t>Date</w:t>
      </w:r>
    </w:p>
    <w:p w:rsidR="00556819" w:rsidRPr="00556819" w:rsidRDefault="00556819" w:rsidP="00556819">
      <w:pPr>
        <w:spacing w:before="100" w:beforeAutospacing="1" w:after="100" w:afterAutospacing="1" w:line="480" w:lineRule="auto"/>
        <w:ind w:firstLine="720"/>
        <w:jc w:val="center"/>
        <w:rPr>
          <w:rFonts w:ascii="Times New Roman" w:hAnsi="Times New Roman" w:cs="Times New Roman"/>
          <w:sz w:val="24"/>
          <w:szCs w:val="24"/>
        </w:rPr>
      </w:pPr>
      <w:r w:rsidRPr="00556819">
        <w:rPr>
          <w:rFonts w:ascii="Times New Roman" w:hAnsi="Times New Roman" w:cs="Times New Roman"/>
          <w:sz w:val="24"/>
          <w:szCs w:val="24"/>
        </w:rPr>
        <w:t>Peterson versus Hewlett Packard CO</w:t>
      </w:r>
    </w:p>
    <w:p w:rsidR="00556819" w:rsidRPr="00556819" w:rsidRDefault="00556819" w:rsidP="000D4233">
      <w:pPr>
        <w:spacing w:before="100" w:beforeAutospacing="1" w:after="100" w:afterAutospacing="1" w:line="480" w:lineRule="auto"/>
        <w:ind w:firstLine="720"/>
        <w:jc w:val="center"/>
        <w:rPr>
          <w:rFonts w:ascii="Times New Roman" w:hAnsi="Times New Roman" w:cs="Times New Roman"/>
          <w:sz w:val="24"/>
          <w:szCs w:val="24"/>
        </w:rPr>
      </w:pPr>
    </w:p>
    <w:p w:rsidR="00556819" w:rsidRPr="00556819" w:rsidRDefault="00556819" w:rsidP="000D4233">
      <w:pPr>
        <w:spacing w:before="100" w:beforeAutospacing="1" w:after="100" w:afterAutospacing="1" w:line="480" w:lineRule="auto"/>
        <w:ind w:firstLine="720"/>
        <w:jc w:val="center"/>
        <w:rPr>
          <w:rFonts w:ascii="Times New Roman" w:hAnsi="Times New Roman" w:cs="Times New Roman"/>
          <w:sz w:val="24"/>
          <w:szCs w:val="24"/>
        </w:rPr>
      </w:pPr>
    </w:p>
    <w:p w:rsidR="0055037D" w:rsidRPr="00556819" w:rsidRDefault="0055037D" w:rsidP="000D4233">
      <w:pPr>
        <w:spacing w:before="100" w:beforeAutospacing="1" w:after="100" w:afterAutospacing="1" w:line="480" w:lineRule="auto"/>
        <w:ind w:firstLine="720"/>
        <w:jc w:val="center"/>
        <w:rPr>
          <w:rFonts w:ascii="Times New Roman" w:hAnsi="Times New Roman" w:cs="Times New Roman"/>
          <w:sz w:val="24"/>
          <w:szCs w:val="24"/>
        </w:rPr>
      </w:pPr>
    </w:p>
    <w:p w:rsidR="0055037D" w:rsidRPr="00556819" w:rsidRDefault="0055037D" w:rsidP="00556819">
      <w:pPr>
        <w:spacing w:before="100" w:beforeAutospacing="1" w:after="100" w:afterAutospacing="1" w:line="480" w:lineRule="auto"/>
        <w:rPr>
          <w:rFonts w:ascii="Times New Roman" w:hAnsi="Times New Roman" w:cs="Times New Roman"/>
          <w:sz w:val="24"/>
          <w:szCs w:val="24"/>
        </w:rPr>
      </w:pPr>
    </w:p>
    <w:p w:rsidR="00556819" w:rsidRPr="00556819" w:rsidRDefault="00556819" w:rsidP="00556819">
      <w:pPr>
        <w:spacing w:before="100" w:beforeAutospacing="1" w:after="100" w:afterAutospacing="1" w:line="480" w:lineRule="auto"/>
        <w:rPr>
          <w:rFonts w:ascii="Times New Roman" w:hAnsi="Times New Roman" w:cs="Times New Roman"/>
          <w:sz w:val="24"/>
          <w:szCs w:val="24"/>
        </w:rPr>
      </w:pP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lastRenderedPageBreak/>
        <w:t>The Case Facts</w:t>
      </w:r>
    </w:p>
    <w:p w:rsidR="007A1164"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Richard Peterson made a claim regarding the former employer where he </w:t>
      </w:r>
      <w:r w:rsidR="00556819" w:rsidRPr="00556819">
        <w:rPr>
          <w:rFonts w:ascii="Times New Roman" w:hAnsi="Times New Roman" w:cs="Times New Roman"/>
          <w:sz w:val="24"/>
          <w:szCs w:val="24"/>
        </w:rPr>
        <w:t>accused</w:t>
      </w:r>
      <w:r w:rsidRPr="00556819">
        <w:rPr>
          <w:rFonts w:ascii="Times New Roman" w:hAnsi="Times New Roman" w:cs="Times New Roman"/>
          <w:sz w:val="24"/>
          <w:szCs w:val="24"/>
        </w:rPr>
        <w:t xml:space="preserve"> the Hewlett Packard organization had terminated him based on his faith and religious beliefs and that the firm did not accommodate his religion. Peterson was a worker in Idaho Boise office of the Packard enterprise for about 21 years before he got terminated. The parties didn’t have any dispute regarding hi satisfactory performance. The conflict that exists between Hewlett Packard and Peterson occurred when the organization started displaying some “diversity posters” in the office in Boise as a component of its diversity campaign within the workplace. One the first series, there were five different posters and each of them depicted a photograph of the employee in Hewlett Packard under the caption “Blonde,” “Hispanic,” “Old,” “Black” or “Gay.” </w:t>
      </w:r>
    </w:p>
    <w:p w:rsidR="0055037D" w:rsidRPr="00556819" w:rsidRDefault="007A1164" w:rsidP="0055037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Peterson believes in the teachings from Christianity and the perception he has formed against gay practice was that it was against the Bible teachings.</w:t>
      </w:r>
      <w:r w:rsidR="00CD230B">
        <w:rPr>
          <w:rFonts w:ascii="Times New Roman" w:hAnsi="Times New Roman" w:cs="Times New Roman"/>
          <w:sz w:val="24"/>
          <w:szCs w:val="24"/>
        </w:rPr>
        <w:t xml:space="preserve"> As a result, in response, he posted</w:t>
      </w:r>
      <w:r w:rsidR="0055037D" w:rsidRPr="00556819">
        <w:rPr>
          <w:rFonts w:ascii="Times New Roman" w:hAnsi="Times New Roman" w:cs="Times New Roman"/>
          <w:sz w:val="24"/>
          <w:szCs w:val="24"/>
        </w:rPr>
        <w:t xml:space="preserve"> scriptures that condemned Gays and Lesbianism. They were observable to the co-workers, consumers and also other people that were passing through the corridor. However, his direct supervisor took down the posters after consultation with their manager as they had determined that they were offensive to some employees and the verses posted were in Violation of the Policies of the company which prohibited harassment. The Harassment Policy stated that “any conduct or comments towards an individual’s race, sexual orientation, </w:t>
      </w:r>
      <w:r w:rsidR="00F97B45">
        <w:rPr>
          <w:rFonts w:ascii="Times New Roman" w:hAnsi="Times New Roman" w:cs="Times New Roman"/>
          <w:sz w:val="24"/>
          <w:szCs w:val="24"/>
        </w:rPr>
        <w:t xml:space="preserve">ethnicity, or faith that </w:t>
      </w:r>
      <w:r w:rsidR="0055037D" w:rsidRPr="00556819">
        <w:rPr>
          <w:rFonts w:ascii="Times New Roman" w:hAnsi="Times New Roman" w:cs="Times New Roman"/>
          <w:sz w:val="24"/>
          <w:szCs w:val="24"/>
        </w:rPr>
        <w:t>did not respect the feelings and dignity o</w:t>
      </w:r>
      <w:r w:rsidR="0065386E" w:rsidRPr="00556819">
        <w:rPr>
          <w:rFonts w:ascii="Times New Roman" w:hAnsi="Times New Roman" w:cs="Times New Roman"/>
          <w:sz w:val="24"/>
          <w:szCs w:val="24"/>
        </w:rPr>
        <w:t>f the person are not acceptable</w:t>
      </w:r>
      <w:r w:rsidR="00556819" w:rsidRPr="00556819">
        <w:rPr>
          <w:rFonts w:ascii="Times New Roman" w:hAnsi="Times New Roman" w:cs="Times New Roman"/>
          <w:sz w:val="24"/>
          <w:szCs w:val="24"/>
        </w:rPr>
        <w:t>”</w:t>
      </w:r>
      <w:r w:rsidR="0011034D">
        <w:rPr>
          <w:rFonts w:ascii="Times New Roman" w:hAnsi="Times New Roman" w:cs="Times New Roman"/>
          <w:sz w:val="24"/>
          <w:szCs w:val="24"/>
        </w:rPr>
        <w:t xml:space="preserve"> (</w:t>
      </w:r>
      <w:r w:rsidR="0011034D">
        <w:rPr>
          <w:rFonts w:ascii="Times New Roman" w:eastAsia="Arial Unicode MS" w:hAnsi="Times New Roman" w:cs="Times New Roman"/>
          <w:color w:val="000000"/>
          <w:sz w:val="24"/>
          <w:szCs w:val="24"/>
          <w:shd w:val="clear" w:color="auto" w:fill="FFFFFF"/>
        </w:rPr>
        <w:t xml:space="preserve">Zimmer, </w:t>
      </w:r>
      <w:r w:rsidR="0011034D" w:rsidRPr="00556819">
        <w:rPr>
          <w:rFonts w:ascii="Times New Roman" w:eastAsia="Arial Unicode MS" w:hAnsi="Times New Roman" w:cs="Times New Roman"/>
          <w:color w:val="000000"/>
          <w:sz w:val="24"/>
          <w:szCs w:val="24"/>
          <w:shd w:val="clear" w:color="auto" w:fill="FFFFFF"/>
        </w:rPr>
        <w:t>Sullivan,</w:t>
      </w:r>
      <w:r w:rsidR="0011034D">
        <w:rPr>
          <w:rFonts w:ascii="Times New Roman" w:eastAsia="Arial Unicode MS" w:hAnsi="Times New Roman" w:cs="Times New Roman"/>
          <w:color w:val="000000"/>
          <w:sz w:val="24"/>
          <w:szCs w:val="24"/>
          <w:shd w:val="clear" w:color="auto" w:fill="FFFFFF"/>
        </w:rPr>
        <w:t xml:space="preserve"> 2017</w:t>
      </w:r>
      <w:r w:rsidR="0011034D">
        <w:rPr>
          <w:rFonts w:ascii="Times New Roman" w:hAnsi="Times New Roman" w:cs="Times New Roman"/>
          <w:sz w:val="24"/>
          <w:szCs w:val="24"/>
        </w:rPr>
        <w:t>)</w:t>
      </w:r>
      <w:r w:rsidR="00F97B45">
        <w:rPr>
          <w:rFonts w:ascii="Times New Roman" w:hAnsi="Times New Roman" w:cs="Times New Roman"/>
          <w:sz w:val="24"/>
          <w:szCs w:val="24"/>
        </w:rPr>
        <w:t>.</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Peterson’s defense was that the passages were meant to pass a message that condemns gay activities. He was provided </w:t>
      </w:r>
      <w:r w:rsidR="00C62CAD">
        <w:rPr>
          <w:rFonts w:ascii="Times New Roman" w:hAnsi="Times New Roman" w:cs="Times New Roman"/>
          <w:sz w:val="24"/>
          <w:szCs w:val="24"/>
        </w:rPr>
        <w:t xml:space="preserve">an </w:t>
      </w:r>
      <w:r w:rsidRPr="00556819">
        <w:rPr>
          <w:rFonts w:ascii="Times New Roman" w:hAnsi="Times New Roman" w:cs="Times New Roman"/>
          <w:sz w:val="24"/>
          <w:szCs w:val="24"/>
        </w:rPr>
        <w:t xml:space="preserve">off </w:t>
      </w:r>
      <w:r w:rsidR="00C62CAD">
        <w:rPr>
          <w:rFonts w:ascii="Times New Roman" w:hAnsi="Times New Roman" w:cs="Times New Roman"/>
          <w:sz w:val="24"/>
          <w:szCs w:val="24"/>
        </w:rPr>
        <w:t>that was with</w:t>
      </w:r>
      <w:r w:rsidRPr="00556819">
        <w:rPr>
          <w:rFonts w:ascii="Times New Roman" w:hAnsi="Times New Roman" w:cs="Times New Roman"/>
          <w:sz w:val="24"/>
          <w:szCs w:val="24"/>
        </w:rPr>
        <w:t xml:space="preserve"> pay to </w:t>
      </w:r>
      <w:r w:rsidR="00C62CAD">
        <w:rPr>
          <w:rFonts w:ascii="Times New Roman" w:hAnsi="Times New Roman" w:cs="Times New Roman"/>
          <w:sz w:val="24"/>
          <w:szCs w:val="24"/>
        </w:rPr>
        <w:t xml:space="preserve">for him to </w:t>
      </w:r>
      <w:r w:rsidRPr="00556819">
        <w:rPr>
          <w:rFonts w:ascii="Times New Roman" w:hAnsi="Times New Roman" w:cs="Times New Roman"/>
          <w:sz w:val="24"/>
          <w:szCs w:val="24"/>
        </w:rPr>
        <w:t xml:space="preserve">reconsider </w:t>
      </w:r>
      <w:r w:rsidR="00C62CAD">
        <w:rPr>
          <w:rFonts w:ascii="Times New Roman" w:hAnsi="Times New Roman" w:cs="Times New Roman"/>
          <w:sz w:val="24"/>
          <w:szCs w:val="24"/>
        </w:rPr>
        <w:t>the pos</w:t>
      </w:r>
      <w:r w:rsidR="006303C1">
        <w:rPr>
          <w:rFonts w:ascii="Times New Roman" w:hAnsi="Times New Roman" w:cs="Times New Roman"/>
          <w:sz w:val="24"/>
          <w:szCs w:val="24"/>
        </w:rPr>
        <w:t xml:space="preserve">ition he </w:t>
      </w:r>
      <w:r w:rsidR="006303C1">
        <w:rPr>
          <w:rFonts w:ascii="Times New Roman" w:hAnsi="Times New Roman" w:cs="Times New Roman"/>
          <w:sz w:val="24"/>
          <w:szCs w:val="24"/>
        </w:rPr>
        <w:lastRenderedPageBreak/>
        <w:t>took</w:t>
      </w:r>
      <w:r w:rsidRPr="00556819">
        <w:rPr>
          <w:rFonts w:ascii="Times New Roman" w:hAnsi="Times New Roman" w:cs="Times New Roman"/>
          <w:sz w:val="24"/>
          <w:szCs w:val="24"/>
        </w:rPr>
        <w:t xml:space="preserve">. When he </w:t>
      </w:r>
      <w:r w:rsidR="008C6415">
        <w:rPr>
          <w:rFonts w:ascii="Times New Roman" w:hAnsi="Times New Roman" w:cs="Times New Roman"/>
          <w:sz w:val="24"/>
          <w:szCs w:val="24"/>
        </w:rPr>
        <w:t>was</w:t>
      </w:r>
      <w:r w:rsidRPr="00556819">
        <w:rPr>
          <w:rFonts w:ascii="Times New Roman" w:hAnsi="Times New Roman" w:cs="Times New Roman"/>
          <w:sz w:val="24"/>
          <w:szCs w:val="24"/>
        </w:rPr>
        <w:t xml:space="preserve"> back, he refused to take down the passages, and after a meeting was held between him and the managers of Hewlett Packard, Packard got terminated for insubordination. After following notice of the right to sue that was from the EEOC, Peterson later filed a complaint that alleged religious discrimination which violated the Title 7 as well as the Human Rights Act of Idaho; a wrongful discharge that violated the public policy in addition to other claims which he dropped later. Both of the parties eventually moved </w:t>
      </w:r>
      <w:r w:rsidR="008C6415">
        <w:rPr>
          <w:rFonts w:ascii="Times New Roman" w:hAnsi="Times New Roman" w:cs="Times New Roman"/>
          <w:sz w:val="24"/>
          <w:szCs w:val="24"/>
        </w:rPr>
        <w:t>towards the</w:t>
      </w:r>
      <w:r w:rsidRPr="00556819">
        <w:rPr>
          <w:rFonts w:ascii="Times New Roman" w:hAnsi="Times New Roman" w:cs="Times New Roman"/>
          <w:sz w:val="24"/>
          <w:szCs w:val="24"/>
        </w:rPr>
        <w:t xml:space="preserve"> judgment, and court denied Peterson but granted </w:t>
      </w:r>
      <w:r w:rsidR="008C6415">
        <w:rPr>
          <w:rFonts w:ascii="Times New Roman" w:hAnsi="Times New Roman" w:cs="Times New Roman"/>
          <w:sz w:val="24"/>
          <w:szCs w:val="24"/>
        </w:rPr>
        <w:t>employer its</w:t>
      </w:r>
      <w:r w:rsidRPr="00556819">
        <w:rPr>
          <w:rFonts w:ascii="Times New Roman" w:hAnsi="Times New Roman" w:cs="Times New Roman"/>
          <w:sz w:val="24"/>
          <w:szCs w:val="24"/>
        </w:rPr>
        <w:t xml:space="preserve"> motion. </w:t>
      </w: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t>Analysis</w:t>
      </w:r>
    </w:p>
    <w:p w:rsidR="0055037D" w:rsidRPr="00556819" w:rsidRDefault="0055037D" w:rsidP="0011034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To analyze the facts in the case, one has to review the order that the district court granted. Title 7 has made it illegal for a worker to discharge another person due to the religion of the individual. “Religion” here is a term that comprises of every aspect related to religious practice, belief and observance unless the employer has demonstrated that they are unable to accommodate reasonably the religious practice or observance without some hardships on th</w:t>
      </w:r>
      <w:r w:rsidR="00556819" w:rsidRPr="00556819">
        <w:rPr>
          <w:rFonts w:ascii="Times New Roman" w:hAnsi="Times New Roman" w:cs="Times New Roman"/>
          <w:sz w:val="24"/>
          <w:szCs w:val="24"/>
        </w:rPr>
        <w:t>e employer’s conduct of business</w:t>
      </w:r>
      <w:r w:rsidRPr="00556819">
        <w:rPr>
          <w:rFonts w:ascii="Times New Roman" w:hAnsi="Times New Roman" w:cs="Times New Roman"/>
          <w:sz w:val="24"/>
          <w:szCs w:val="24"/>
        </w:rPr>
        <w:t>. One also needs to analyze the religious discrimination that Peterson claims to suffer under</w:t>
      </w:r>
      <w:r w:rsidR="0011034D">
        <w:rPr>
          <w:rFonts w:ascii="Times New Roman" w:hAnsi="Times New Roman" w:cs="Times New Roman"/>
          <w:sz w:val="24"/>
          <w:szCs w:val="24"/>
        </w:rPr>
        <w:t xml:space="preserve"> the Idaho Act on Human Rights (</w:t>
      </w:r>
      <w:r w:rsidR="0011034D">
        <w:rPr>
          <w:rFonts w:ascii="Times New Roman" w:eastAsia="Arial Unicode MS" w:hAnsi="Times New Roman" w:cs="Times New Roman"/>
          <w:color w:val="000000"/>
          <w:sz w:val="24"/>
          <w:szCs w:val="24"/>
          <w:shd w:val="clear" w:color="auto" w:fill="FFFFFF"/>
        </w:rPr>
        <w:t xml:space="preserve">Zimmer, </w:t>
      </w:r>
      <w:r w:rsidR="0011034D" w:rsidRPr="00556819">
        <w:rPr>
          <w:rFonts w:ascii="Times New Roman" w:eastAsia="Arial Unicode MS" w:hAnsi="Times New Roman" w:cs="Times New Roman"/>
          <w:color w:val="000000"/>
          <w:sz w:val="24"/>
          <w:szCs w:val="24"/>
          <w:shd w:val="clear" w:color="auto" w:fill="FFFFFF"/>
        </w:rPr>
        <w:t>Sullivan,</w:t>
      </w:r>
      <w:r w:rsidR="0011034D">
        <w:rPr>
          <w:rFonts w:ascii="Times New Roman" w:eastAsia="Arial Unicode MS" w:hAnsi="Times New Roman" w:cs="Times New Roman"/>
          <w:color w:val="000000"/>
          <w:sz w:val="24"/>
          <w:szCs w:val="24"/>
          <w:shd w:val="clear" w:color="auto" w:fill="FFFFFF"/>
        </w:rPr>
        <w:t xml:space="preserve"> 2017</w:t>
      </w:r>
      <w:r w:rsidR="0011034D">
        <w:rPr>
          <w:rFonts w:ascii="Times New Roman" w:hAnsi="Times New Roman" w:cs="Times New Roman"/>
          <w:sz w:val="24"/>
          <w:szCs w:val="24"/>
        </w:rPr>
        <w:t>)</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The religious discrimination claim under Title 7 could be asserted under various theories including the failure to accommodate and disparate treatment. In the argument that the company Hewlett Packard was discriminating against Peterson on account of the beliefs in his religion, Peterson would more likely have to rely on both of the theories. </w:t>
      </w: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t>Disparate Treatment</w:t>
      </w:r>
    </w:p>
    <w:p w:rsidR="00AF51BC" w:rsidRPr="00556819" w:rsidRDefault="0055037D" w:rsidP="0011034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lastRenderedPageBreak/>
        <w:t>For Peterson’s Case to survive the summary judgment regarding his claim on different treatment, Peterson will have to establish that his performance in the workplace was satisfactory and also he needs to provide evidence that the termination of his</w:t>
      </w:r>
      <w:r w:rsidR="00556819" w:rsidRPr="00556819">
        <w:rPr>
          <w:rFonts w:ascii="Times New Roman" w:hAnsi="Times New Roman" w:cs="Times New Roman"/>
          <w:sz w:val="24"/>
          <w:szCs w:val="24"/>
        </w:rPr>
        <w:t xml:space="preserve"> employment was discriminatory</w:t>
      </w:r>
      <w:r w:rsidRPr="00556819">
        <w:rPr>
          <w:rFonts w:ascii="Times New Roman" w:hAnsi="Times New Roman" w:cs="Times New Roman"/>
          <w:sz w:val="24"/>
          <w:szCs w:val="24"/>
        </w:rPr>
        <w:t xml:space="preserve">. The evidence that Peterson had provided was “very little” as long as it was “purely conclusory allegation of the decimation alleged without any </w:t>
      </w:r>
      <w:r w:rsidR="00AF51BC" w:rsidRPr="00556819">
        <w:rPr>
          <w:rFonts w:ascii="Times New Roman" w:hAnsi="Times New Roman" w:cs="Times New Roman"/>
          <w:sz w:val="24"/>
          <w:szCs w:val="24"/>
        </w:rPr>
        <w:t xml:space="preserve">relevant concrete particulars. </w:t>
      </w:r>
      <w:r w:rsidRPr="00556819">
        <w:rPr>
          <w:rFonts w:ascii="Times New Roman" w:hAnsi="Times New Roman" w:cs="Times New Roman"/>
          <w:sz w:val="24"/>
          <w:szCs w:val="24"/>
        </w:rPr>
        <w:t>The analysis should also cover the evidence presented by Peterson to support his claim on disparate treatment under the framework of burden-shifting of McDonnell Douglas. Under the approach, Peterson is burdened with the task of establishing a case of prima facie</w:t>
      </w:r>
      <w:r w:rsidR="00214F52">
        <w:rPr>
          <w:rFonts w:ascii="Times New Roman" w:hAnsi="Times New Roman" w:cs="Times New Roman"/>
          <w:sz w:val="24"/>
          <w:szCs w:val="24"/>
        </w:rPr>
        <w:t xml:space="preserve"> through portraying that he fall under the</w:t>
      </w:r>
      <w:r w:rsidRPr="00556819">
        <w:rPr>
          <w:rFonts w:ascii="Times New Roman" w:hAnsi="Times New Roman" w:cs="Times New Roman"/>
          <w:sz w:val="24"/>
          <w:szCs w:val="24"/>
        </w:rPr>
        <w:t xml:space="preserve"> class </w:t>
      </w:r>
      <w:r w:rsidR="00214F52">
        <w:rPr>
          <w:rFonts w:ascii="Times New Roman" w:hAnsi="Times New Roman" w:cs="Times New Roman"/>
          <w:sz w:val="24"/>
          <w:szCs w:val="24"/>
        </w:rPr>
        <w:t>protected by the statute and</w:t>
      </w:r>
      <w:r w:rsidRPr="00556819">
        <w:rPr>
          <w:rFonts w:ascii="Times New Roman" w:hAnsi="Times New Roman" w:cs="Times New Roman"/>
          <w:sz w:val="24"/>
          <w:szCs w:val="24"/>
        </w:rPr>
        <w:t xml:space="preserve"> he qualified </w:t>
      </w:r>
      <w:r w:rsidR="00214F52">
        <w:rPr>
          <w:rFonts w:ascii="Times New Roman" w:hAnsi="Times New Roman" w:cs="Times New Roman"/>
          <w:sz w:val="24"/>
          <w:szCs w:val="24"/>
        </w:rPr>
        <w:t>the</w:t>
      </w:r>
      <w:r w:rsidRPr="00556819">
        <w:rPr>
          <w:rFonts w:ascii="Times New Roman" w:hAnsi="Times New Roman" w:cs="Times New Roman"/>
          <w:sz w:val="24"/>
          <w:szCs w:val="24"/>
        </w:rPr>
        <w:t xml:space="preserve"> position and he </w:t>
      </w:r>
      <w:r w:rsidR="00214F52">
        <w:rPr>
          <w:rFonts w:ascii="Times New Roman" w:hAnsi="Times New Roman" w:cs="Times New Roman"/>
          <w:sz w:val="24"/>
          <w:szCs w:val="24"/>
        </w:rPr>
        <w:t>got subjected towards</w:t>
      </w:r>
      <w:r w:rsidRPr="00556819">
        <w:rPr>
          <w:rFonts w:ascii="Times New Roman" w:hAnsi="Times New Roman" w:cs="Times New Roman"/>
          <w:sz w:val="24"/>
          <w:szCs w:val="24"/>
        </w:rPr>
        <w:t xml:space="preserve"> an adverse </w:t>
      </w:r>
      <w:r w:rsidR="00214F52">
        <w:rPr>
          <w:rFonts w:ascii="Times New Roman" w:hAnsi="Times New Roman" w:cs="Times New Roman"/>
          <w:sz w:val="24"/>
          <w:szCs w:val="24"/>
        </w:rPr>
        <w:t xml:space="preserve">action of </w:t>
      </w:r>
      <w:r w:rsidRPr="00556819">
        <w:rPr>
          <w:rFonts w:ascii="Times New Roman" w:hAnsi="Times New Roman" w:cs="Times New Roman"/>
          <w:sz w:val="24"/>
          <w:szCs w:val="24"/>
        </w:rPr>
        <w:t xml:space="preserve">employment, </w:t>
      </w:r>
      <w:r w:rsidR="00214F52">
        <w:rPr>
          <w:rFonts w:ascii="Times New Roman" w:hAnsi="Times New Roman" w:cs="Times New Roman"/>
          <w:sz w:val="24"/>
          <w:szCs w:val="24"/>
        </w:rPr>
        <w:t>whereas</w:t>
      </w:r>
      <w:r w:rsidRPr="00556819">
        <w:rPr>
          <w:rFonts w:ascii="Times New Roman" w:hAnsi="Times New Roman" w:cs="Times New Roman"/>
          <w:sz w:val="24"/>
          <w:szCs w:val="24"/>
        </w:rPr>
        <w:t xml:space="preserve"> there should be other individuals that are similarly situated and are treated in a more favorable manner or even other surrounding circumstances under the adverse action on employment which results into a discrimination interference</w:t>
      </w:r>
      <w:r w:rsidR="0011034D">
        <w:rPr>
          <w:rFonts w:ascii="Times New Roman" w:hAnsi="Times New Roman" w:cs="Times New Roman"/>
          <w:sz w:val="24"/>
          <w:szCs w:val="24"/>
        </w:rPr>
        <w:t xml:space="preserve"> (</w:t>
      </w:r>
      <w:r w:rsidR="0011034D">
        <w:rPr>
          <w:rFonts w:ascii="Times New Roman" w:eastAsia="Arial Unicode MS" w:hAnsi="Times New Roman" w:cs="Times New Roman"/>
          <w:color w:val="000000"/>
          <w:sz w:val="24"/>
          <w:szCs w:val="24"/>
          <w:shd w:val="clear" w:color="auto" w:fill="FFFFFF"/>
        </w:rPr>
        <w:t xml:space="preserve">Zimmer, </w:t>
      </w:r>
      <w:r w:rsidR="0011034D" w:rsidRPr="00556819">
        <w:rPr>
          <w:rFonts w:ascii="Times New Roman" w:eastAsia="Arial Unicode MS" w:hAnsi="Times New Roman" w:cs="Times New Roman"/>
          <w:color w:val="000000"/>
          <w:sz w:val="24"/>
          <w:szCs w:val="24"/>
          <w:shd w:val="clear" w:color="auto" w:fill="FFFFFF"/>
        </w:rPr>
        <w:t>Sullivan,</w:t>
      </w:r>
      <w:r w:rsidR="0011034D">
        <w:rPr>
          <w:rFonts w:ascii="Times New Roman" w:eastAsia="Arial Unicode MS" w:hAnsi="Times New Roman" w:cs="Times New Roman"/>
          <w:color w:val="000000"/>
          <w:sz w:val="24"/>
          <w:szCs w:val="24"/>
          <w:shd w:val="clear" w:color="auto" w:fill="FFFFFF"/>
        </w:rPr>
        <w:t xml:space="preserve"> 2017</w:t>
      </w:r>
      <w:r w:rsidR="0011034D">
        <w:rPr>
          <w:rFonts w:ascii="Times New Roman" w:hAnsi="Times New Roman" w:cs="Times New Roman"/>
          <w:sz w:val="24"/>
          <w:szCs w:val="24"/>
        </w:rPr>
        <w:t>)</w:t>
      </w:r>
    </w:p>
    <w:p w:rsidR="0055037D" w:rsidRPr="00556819" w:rsidRDefault="0055037D" w:rsidP="0011034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Peterson had also initially argued that the diversity in Hewlett Packard was a campaign that aimed at converting the Christian fundamentalists into its values which included promoting the lifestyles of homosexuals. The evidence that is undisputed reveals that Hewlett Packard had developed its campaign carefully during the diversity conference in 1997 which lasted three days and planning subsequently the meetings where many employees had participated. The campaign primarily stated that the goal with no evidence would suggest that it was </w:t>
      </w:r>
      <w:r w:rsidR="00FB13F4" w:rsidRPr="00556819">
        <w:rPr>
          <w:rFonts w:ascii="Times New Roman" w:hAnsi="Times New Roman" w:cs="Times New Roman"/>
          <w:sz w:val="24"/>
          <w:szCs w:val="24"/>
        </w:rPr>
        <w:t>perpetual</w:t>
      </w:r>
      <w:r w:rsidRPr="00556819">
        <w:rPr>
          <w:rFonts w:ascii="Times New Roman" w:hAnsi="Times New Roman" w:cs="Times New Roman"/>
          <w:sz w:val="24"/>
          <w:szCs w:val="24"/>
        </w:rPr>
        <w:t xml:space="preserve"> to increase the diversity tolerance around the workplace. Peterson would be right that the campaign was devoting particular attention to combat the prejudice that was against homosexuality but the emphasis was in no particular manner any lawful. In contrast, the efforts by Hewlett Packard to </w:t>
      </w:r>
      <w:r w:rsidRPr="00556819">
        <w:rPr>
          <w:rFonts w:ascii="Times New Roman" w:hAnsi="Times New Roman" w:cs="Times New Roman"/>
          <w:sz w:val="24"/>
          <w:szCs w:val="24"/>
        </w:rPr>
        <w:lastRenderedPageBreak/>
        <w:t>eliminate discrimination that was against homosexual within the workplace was consistent entirely with the objectives and goals of general civil rights statutes</w:t>
      </w:r>
      <w:r w:rsidR="0011034D">
        <w:rPr>
          <w:rFonts w:ascii="Times New Roman" w:hAnsi="Times New Roman" w:cs="Times New Roman"/>
          <w:sz w:val="24"/>
          <w:szCs w:val="24"/>
        </w:rPr>
        <w:t xml:space="preserve"> (</w:t>
      </w:r>
      <w:r w:rsidR="0011034D">
        <w:rPr>
          <w:rFonts w:ascii="Times New Roman" w:eastAsia="Arial Unicode MS" w:hAnsi="Times New Roman" w:cs="Times New Roman"/>
          <w:color w:val="000000"/>
          <w:sz w:val="24"/>
          <w:szCs w:val="24"/>
          <w:shd w:val="clear" w:color="auto" w:fill="FFFFFF"/>
        </w:rPr>
        <w:t xml:space="preserve">Gutterman, </w:t>
      </w:r>
      <w:r w:rsidR="0011034D" w:rsidRPr="00556819">
        <w:rPr>
          <w:rFonts w:ascii="Times New Roman" w:eastAsia="Arial Unicode MS" w:hAnsi="Times New Roman" w:cs="Times New Roman"/>
          <w:color w:val="000000"/>
          <w:sz w:val="24"/>
          <w:szCs w:val="24"/>
          <w:shd w:val="clear" w:color="auto" w:fill="FFFFFF"/>
        </w:rPr>
        <w:t>Murphy</w:t>
      </w:r>
      <w:r w:rsidR="0011034D">
        <w:rPr>
          <w:rFonts w:ascii="Times New Roman" w:eastAsia="Arial Unicode MS" w:hAnsi="Times New Roman" w:cs="Times New Roman"/>
          <w:color w:val="000000"/>
          <w:sz w:val="24"/>
          <w:szCs w:val="24"/>
          <w:shd w:val="clear" w:color="auto" w:fill="FFFFFF"/>
        </w:rPr>
        <w:t>, 2006</w:t>
      </w:r>
      <w:r w:rsidR="0011034D">
        <w:rPr>
          <w:rFonts w:ascii="Times New Roman" w:hAnsi="Times New Roman" w:cs="Times New Roman"/>
          <w:sz w:val="24"/>
          <w:szCs w:val="24"/>
        </w:rPr>
        <w:t>)</w:t>
      </w:r>
      <w:r w:rsidRPr="00556819">
        <w:rPr>
          <w:rFonts w:ascii="Times New Roman" w:hAnsi="Times New Roman" w:cs="Times New Roman"/>
          <w:sz w:val="24"/>
          <w:szCs w:val="24"/>
        </w:rPr>
        <w:t xml:space="preserve"> </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Peterson’s allegation regarding the purposes of the initiatives regarding diversity, he asserted that the campaign conducted by Hewlett Packard and the entire disciplinary process had initiated to respond to the postings regarding the scriptural passages had constituted an acquisition which did not serve any other purpose other than ferreting out Peterson’s perceptions and extremity of his views on homosexuality. According to Peterson, the managers in Hewlett Packard were harassing him to convince the worker to change his beliefs. However, the evidence provided by Peterson to support his theory depicted that the managers in Hewlett Packard had acted in a notably opposite manner.  In many meetings, the managers appreciated Peterson’s sincerity in his </w:t>
      </w:r>
      <w:r w:rsidR="00233E7F">
        <w:rPr>
          <w:rFonts w:ascii="Times New Roman" w:hAnsi="Times New Roman" w:cs="Times New Roman"/>
          <w:sz w:val="24"/>
          <w:szCs w:val="24"/>
        </w:rPr>
        <w:t>faith</w:t>
      </w:r>
      <w:r w:rsidRPr="00556819">
        <w:rPr>
          <w:rFonts w:ascii="Times New Roman" w:hAnsi="Times New Roman" w:cs="Times New Roman"/>
          <w:sz w:val="24"/>
          <w:szCs w:val="24"/>
        </w:rPr>
        <w:t xml:space="preserve">, and </w:t>
      </w:r>
      <w:r w:rsidR="00233E7F">
        <w:rPr>
          <w:rFonts w:ascii="Times New Roman" w:hAnsi="Times New Roman" w:cs="Times New Roman"/>
          <w:sz w:val="24"/>
          <w:szCs w:val="24"/>
        </w:rPr>
        <w:t>also did not insist on him changing. They never objected</w:t>
      </w:r>
      <w:r w:rsidRPr="00556819">
        <w:rPr>
          <w:rFonts w:ascii="Times New Roman" w:hAnsi="Times New Roman" w:cs="Times New Roman"/>
          <w:sz w:val="24"/>
          <w:szCs w:val="24"/>
        </w:rPr>
        <w:t xml:space="preserve"> </w:t>
      </w:r>
      <w:r w:rsidR="00233E7F">
        <w:rPr>
          <w:rFonts w:ascii="Times New Roman" w:hAnsi="Times New Roman" w:cs="Times New Roman"/>
          <w:sz w:val="24"/>
          <w:szCs w:val="24"/>
        </w:rPr>
        <w:t xml:space="preserve">his expression or </w:t>
      </w:r>
      <w:r w:rsidRPr="00556819">
        <w:rPr>
          <w:rFonts w:ascii="Times New Roman" w:hAnsi="Times New Roman" w:cs="Times New Roman"/>
          <w:sz w:val="24"/>
          <w:szCs w:val="24"/>
        </w:rPr>
        <w:t xml:space="preserve">views on gay </w:t>
      </w:r>
      <w:r w:rsidR="00233E7F">
        <w:rPr>
          <w:rFonts w:ascii="Times New Roman" w:hAnsi="Times New Roman" w:cs="Times New Roman"/>
          <w:sz w:val="24"/>
          <w:szCs w:val="24"/>
        </w:rPr>
        <w:t xml:space="preserve">opposition. </w:t>
      </w:r>
      <w:r w:rsidR="002C5D08">
        <w:rPr>
          <w:rFonts w:ascii="Times New Roman" w:hAnsi="Times New Roman" w:cs="Times New Roman"/>
          <w:sz w:val="24"/>
          <w:szCs w:val="24"/>
        </w:rPr>
        <w:t>That was proved through a</w:t>
      </w:r>
      <w:r w:rsidRPr="00556819">
        <w:rPr>
          <w:rFonts w:ascii="Times New Roman" w:hAnsi="Times New Roman" w:cs="Times New Roman"/>
          <w:sz w:val="24"/>
          <w:szCs w:val="24"/>
        </w:rPr>
        <w:t xml:space="preserve"> </w:t>
      </w:r>
      <w:r w:rsidR="002C5D08">
        <w:rPr>
          <w:rFonts w:ascii="Times New Roman" w:hAnsi="Times New Roman" w:cs="Times New Roman"/>
          <w:sz w:val="24"/>
          <w:szCs w:val="24"/>
        </w:rPr>
        <w:t>letter that the supervisors wrote</w:t>
      </w:r>
      <w:r w:rsidRPr="00556819">
        <w:rPr>
          <w:rFonts w:ascii="Times New Roman" w:hAnsi="Times New Roman" w:cs="Times New Roman"/>
          <w:sz w:val="24"/>
          <w:szCs w:val="24"/>
        </w:rPr>
        <w:t xml:space="preserve"> to</w:t>
      </w:r>
      <w:r w:rsidR="002C5D08">
        <w:rPr>
          <w:rFonts w:ascii="Times New Roman" w:hAnsi="Times New Roman" w:cs="Times New Roman"/>
          <w:sz w:val="24"/>
          <w:szCs w:val="24"/>
        </w:rPr>
        <w:t>wards</w:t>
      </w:r>
      <w:r w:rsidRPr="00556819">
        <w:rPr>
          <w:rFonts w:ascii="Times New Roman" w:hAnsi="Times New Roman" w:cs="Times New Roman"/>
          <w:sz w:val="24"/>
          <w:szCs w:val="24"/>
        </w:rPr>
        <w:t xml:space="preserve"> the editor </w:t>
      </w:r>
      <w:r w:rsidR="002C5D08">
        <w:rPr>
          <w:rFonts w:ascii="Times New Roman" w:hAnsi="Times New Roman" w:cs="Times New Roman"/>
          <w:sz w:val="24"/>
          <w:szCs w:val="24"/>
        </w:rPr>
        <w:t>and was pub</w:t>
      </w:r>
      <w:r w:rsidRPr="00556819">
        <w:rPr>
          <w:rFonts w:ascii="Times New Roman" w:hAnsi="Times New Roman" w:cs="Times New Roman"/>
          <w:sz w:val="24"/>
          <w:szCs w:val="24"/>
        </w:rPr>
        <w:t xml:space="preserve">lished </w:t>
      </w:r>
      <w:r w:rsidR="002C5D08">
        <w:rPr>
          <w:rFonts w:ascii="Times New Roman" w:hAnsi="Times New Roman" w:cs="Times New Roman"/>
          <w:sz w:val="24"/>
          <w:szCs w:val="24"/>
        </w:rPr>
        <w:t>by</w:t>
      </w:r>
      <w:r w:rsidRPr="00556819">
        <w:rPr>
          <w:rFonts w:ascii="Times New Roman" w:hAnsi="Times New Roman" w:cs="Times New Roman"/>
          <w:sz w:val="24"/>
          <w:szCs w:val="24"/>
        </w:rPr>
        <w:t xml:space="preserve"> the Statesman </w:t>
      </w:r>
      <w:r w:rsidR="002C5D08">
        <w:rPr>
          <w:rFonts w:ascii="Times New Roman" w:hAnsi="Times New Roman" w:cs="Times New Roman"/>
          <w:sz w:val="24"/>
          <w:szCs w:val="24"/>
        </w:rPr>
        <w:t>in which the plaintiff mentioned</w:t>
      </w:r>
      <w:r w:rsidRPr="00556819">
        <w:rPr>
          <w:rFonts w:ascii="Times New Roman" w:hAnsi="Times New Roman" w:cs="Times New Roman"/>
          <w:sz w:val="24"/>
          <w:szCs w:val="24"/>
        </w:rPr>
        <w:t xml:space="preserve"> that the company was </w:t>
      </w:r>
      <w:r w:rsidR="002C5D08">
        <w:rPr>
          <w:rFonts w:ascii="Times New Roman" w:hAnsi="Times New Roman" w:cs="Times New Roman"/>
          <w:sz w:val="24"/>
          <w:szCs w:val="24"/>
        </w:rPr>
        <w:t>obligated</w:t>
      </w:r>
      <w:r w:rsidRPr="00556819">
        <w:rPr>
          <w:rFonts w:ascii="Times New Roman" w:hAnsi="Times New Roman" w:cs="Times New Roman"/>
          <w:sz w:val="24"/>
          <w:szCs w:val="24"/>
        </w:rPr>
        <w:t xml:space="preserve"> to alter the values </w:t>
      </w:r>
      <w:r w:rsidR="002C5D08">
        <w:rPr>
          <w:rFonts w:ascii="Times New Roman" w:hAnsi="Times New Roman" w:cs="Times New Roman"/>
          <w:sz w:val="24"/>
          <w:szCs w:val="24"/>
        </w:rPr>
        <w:t xml:space="preserve">that are upheld and considered moral </w:t>
      </w:r>
      <w:r w:rsidRPr="00556819">
        <w:rPr>
          <w:rFonts w:ascii="Times New Roman" w:hAnsi="Times New Roman" w:cs="Times New Roman"/>
          <w:sz w:val="24"/>
          <w:szCs w:val="24"/>
        </w:rPr>
        <w:t>u</w:t>
      </w:r>
      <w:r w:rsidR="002C5D08">
        <w:rPr>
          <w:rFonts w:ascii="Times New Roman" w:hAnsi="Times New Roman" w:cs="Times New Roman"/>
          <w:sz w:val="24"/>
          <w:szCs w:val="24"/>
        </w:rPr>
        <w:t>nder a disguise of appreciation of diversity</w:t>
      </w:r>
      <w:r w:rsidRPr="00556819">
        <w:rPr>
          <w:rFonts w:ascii="Times New Roman" w:hAnsi="Times New Roman" w:cs="Times New Roman"/>
          <w:sz w:val="24"/>
          <w:szCs w:val="24"/>
        </w:rPr>
        <w:t xml:space="preserve"> in Idaho. He also claimed that the diversity campaign was a platform which promoted the agenda of homosexuality.  </w:t>
      </w:r>
    </w:p>
    <w:p w:rsidR="00AF51BC" w:rsidRPr="0011034D" w:rsidRDefault="0055037D" w:rsidP="0011034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Peterson maintains that the proceedings of the disciplinary actions as well as his termination depicted a contrast towards the company’s treatment of other three different groups with similar employees situated. He makes a comparison to himself to the worker that were hanging the posters which promoted diversity. He makes an argument that the signs were likely to “make individuals more comfortable so that they would reconsider diversity and also change their </w:t>
      </w:r>
      <w:r w:rsidR="00FB13F4" w:rsidRPr="00556819">
        <w:rPr>
          <w:rFonts w:ascii="Times New Roman" w:hAnsi="Times New Roman" w:cs="Times New Roman"/>
          <w:sz w:val="24"/>
          <w:szCs w:val="24"/>
        </w:rPr>
        <w:t>actions to become more positive</w:t>
      </w:r>
      <w:r w:rsidRPr="00556819">
        <w:rPr>
          <w:rFonts w:ascii="Times New Roman" w:hAnsi="Times New Roman" w:cs="Times New Roman"/>
          <w:sz w:val="24"/>
          <w:szCs w:val="24"/>
        </w:rPr>
        <w:t>”</w:t>
      </w:r>
      <w:r w:rsidR="00556819" w:rsidRPr="00556819">
        <w:rPr>
          <w:rFonts w:ascii="Times New Roman" w:hAnsi="Times New Roman" w:cs="Times New Roman"/>
          <w:sz w:val="24"/>
          <w:szCs w:val="24"/>
        </w:rPr>
        <w:t xml:space="preserve"> </w:t>
      </w:r>
      <w:r w:rsidR="0011034D" w:rsidRPr="00556819">
        <w:rPr>
          <w:rFonts w:ascii="Times New Roman" w:hAnsi="Times New Roman" w:cs="Times New Roman"/>
          <w:sz w:val="24"/>
          <w:szCs w:val="24"/>
        </w:rPr>
        <w:t>(Egelko, 2012)</w:t>
      </w:r>
      <w:r w:rsidRPr="00556819">
        <w:rPr>
          <w:rFonts w:ascii="Times New Roman" w:hAnsi="Times New Roman" w:cs="Times New Roman"/>
          <w:sz w:val="24"/>
          <w:szCs w:val="24"/>
        </w:rPr>
        <w:t xml:space="preserve"> Peterson tries to liken those actions with </w:t>
      </w:r>
      <w:r w:rsidRPr="00556819">
        <w:rPr>
          <w:rFonts w:ascii="Times New Roman" w:hAnsi="Times New Roman" w:cs="Times New Roman"/>
          <w:sz w:val="24"/>
          <w:szCs w:val="24"/>
        </w:rPr>
        <w:lastRenderedPageBreak/>
        <w:t xml:space="preserve">his that were meant to be “hurtful” so that individuals would get saved after repenting and also experience the joy that comes with being saved. The comparison, however, fails since the worker that hang the diversity posters were merely communicating the Hewlett-Packard views as they had been directed by the management to do. Additionally, unlike the postings made by Peterson, the diversity campaign within the workplace didn’t attack any employee group on account of religion, race or other essential individual features. In contrast, the initiatives taken by the firm was more intended to promote the tolerance in diversity which exists within its workforce. </w:t>
      </w:r>
      <w:r w:rsidR="0011034D">
        <w:rPr>
          <w:rFonts w:ascii="Times New Roman" w:hAnsi="Times New Roman" w:cs="Times New Roman"/>
          <w:sz w:val="24"/>
          <w:szCs w:val="24"/>
        </w:rPr>
        <w:t>“</w:t>
      </w:r>
      <w:r w:rsidRPr="00556819">
        <w:rPr>
          <w:rFonts w:ascii="Times New Roman" w:hAnsi="Times New Roman" w:cs="Times New Roman"/>
          <w:sz w:val="24"/>
          <w:szCs w:val="24"/>
        </w:rPr>
        <w:t>The failure of the enterprise to fire workers for following the instructions provided by the managers regarding hanging the posters did not offer any evidence on disparate treatment</w:t>
      </w:r>
      <w:r w:rsidR="0011034D">
        <w:rPr>
          <w:rFonts w:ascii="Times New Roman" w:hAnsi="Times New Roman" w:cs="Times New Roman"/>
          <w:sz w:val="24"/>
          <w:szCs w:val="24"/>
        </w:rPr>
        <w:t>.” (</w:t>
      </w:r>
      <w:r w:rsidR="0011034D">
        <w:rPr>
          <w:rFonts w:ascii="Times New Roman" w:eastAsia="Arial Unicode MS" w:hAnsi="Times New Roman" w:cs="Times New Roman"/>
          <w:color w:val="000000"/>
          <w:sz w:val="24"/>
          <w:szCs w:val="24"/>
          <w:shd w:val="clear" w:color="auto" w:fill="FFFFFF"/>
        </w:rPr>
        <w:t xml:space="preserve">Zimmer, </w:t>
      </w:r>
      <w:r w:rsidR="0011034D" w:rsidRPr="00556819">
        <w:rPr>
          <w:rFonts w:ascii="Times New Roman" w:eastAsia="Arial Unicode MS" w:hAnsi="Times New Roman" w:cs="Times New Roman"/>
          <w:color w:val="000000"/>
          <w:sz w:val="24"/>
          <w:szCs w:val="24"/>
          <w:shd w:val="clear" w:color="auto" w:fill="FFFFFF"/>
        </w:rPr>
        <w:t>Sullivan,</w:t>
      </w:r>
      <w:r w:rsidR="0011034D">
        <w:rPr>
          <w:rFonts w:ascii="Times New Roman" w:eastAsia="Arial Unicode MS" w:hAnsi="Times New Roman" w:cs="Times New Roman"/>
          <w:color w:val="000000"/>
          <w:sz w:val="24"/>
          <w:szCs w:val="24"/>
          <w:shd w:val="clear" w:color="auto" w:fill="FFFFFF"/>
        </w:rPr>
        <w:t xml:space="preserve"> 2017</w:t>
      </w:r>
      <w:r w:rsidR="0011034D">
        <w:rPr>
          <w:rFonts w:ascii="Times New Roman" w:hAnsi="Times New Roman" w:cs="Times New Roman"/>
          <w:sz w:val="24"/>
          <w:szCs w:val="24"/>
        </w:rPr>
        <w:t>)</w:t>
      </w: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t>Failure to Accommodate</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Peterson appeals towards the rejection of the district court regarding his failure to accommodate the religious discrimination theory. Any plaintiff that raise</w:t>
      </w:r>
      <w:r w:rsidR="009859BE">
        <w:rPr>
          <w:rFonts w:ascii="Times New Roman" w:hAnsi="Times New Roman" w:cs="Times New Roman"/>
          <w:sz w:val="24"/>
          <w:szCs w:val="24"/>
        </w:rPr>
        <w:t>s</w:t>
      </w:r>
      <w:r w:rsidRPr="00556819">
        <w:rPr>
          <w:rFonts w:ascii="Times New Roman" w:hAnsi="Times New Roman" w:cs="Times New Roman"/>
          <w:sz w:val="24"/>
          <w:szCs w:val="24"/>
        </w:rPr>
        <w:t xml:space="preserve"> a particularly reasonable inference with regards to disparate treatment </w:t>
      </w:r>
      <w:r w:rsidR="009859BE">
        <w:rPr>
          <w:rFonts w:ascii="Times New Roman" w:hAnsi="Times New Roman" w:cs="Times New Roman"/>
          <w:sz w:val="24"/>
          <w:szCs w:val="24"/>
        </w:rPr>
        <w:t>due to religion shou</w:t>
      </w:r>
      <w:r w:rsidRPr="00556819">
        <w:rPr>
          <w:rFonts w:ascii="Times New Roman" w:hAnsi="Times New Roman" w:cs="Times New Roman"/>
          <w:sz w:val="24"/>
          <w:szCs w:val="24"/>
        </w:rPr>
        <w:t xml:space="preserve">ld show that </w:t>
      </w:r>
      <w:r w:rsidR="009859BE">
        <w:rPr>
          <w:rFonts w:ascii="Times New Roman" w:hAnsi="Times New Roman" w:cs="Times New Roman"/>
          <w:sz w:val="24"/>
          <w:szCs w:val="24"/>
        </w:rPr>
        <w:t>the employing company</w:t>
      </w:r>
      <w:r w:rsidRPr="00556819">
        <w:rPr>
          <w:rFonts w:ascii="Times New Roman" w:hAnsi="Times New Roman" w:cs="Times New Roman"/>
          <w:sz w:val="24"/>
          <w:szCs w:val="24"/>
        </w:rPr>
        <w:t xml:space="preserve"> violated its particular duty</w:t>
      </w:r>
      <w:r w:rsidR="009859BE">
        <w:rPr>
          <w:rFonts w:ascii="Times New Roman" w:hAnsi="Times New Roman" w:cs="Times New Roman"/>
          <w:sz w:val="24"/>
          <w:szCs w:val="24"/>
        </w:rPr>
        <w:t xml:space="preserve"> of affirmation</w:t>
      </w:r>
      <w:r w:rsidRPr="00556819">
        <w:rPr>
          <w:rFonts w:ascii="Times New Roman" w:hAnsi="Times New Roman" w:cs="Times New Roman"/>
          <w:sz w:val="24"/>
          <w:szCs w:val="24"/>
        </w:rPr>
        <w:t xml:space="preserve"> as spelled out </w:t>
      </w:r>
      <w:r w:rsidR="009859BE">
        <w:rPr>
          <w:rFonts w:ascii="Times New Roman" w:hAnsi="Times New Roman" w:cs="Times New Roman"/>
          <w:sz w:val="24"/>
          <w:szCs w:val="24"/>
        </w:rPr>
        <w:t xml:space="preserve"> in </w:t>
      </w:r>
      <w:r w:rsidRPr="00556819">
        <w:rPr>
          <w:rFonts w:ascii="Times New Roman" w:hAnsi="Times New Roman" w:cs="Times New Roman"/>
          <w:sz w:val="24"/>
          <w:szCs w:val="24"/>
        </w:rPr>
        <w:t>Title 7</w:t>
      </w:r>
      <w:r w:rsidR="00233E7F">
        <w:rPr>
          <w:rFonts w:ascii="Times New Roman" w:hAnsi="Times New Roman" w:cs="Times New Roman"/>
          <w:sz w:val="24"/>
          <w:szCs w:val="24"/>
        </w:rPr>
        <w:t xml:space="preserve"> entailing the accommodation of the worker’s religion</w:t>
      </w:r>
      <w:r w:rsidRPr="00556819">
        <w:rPr>
          <w:rFonts w:ascii="Times New Roman" w:hAnsi="Times New Roman" w:cs="Times New Roman"/>
          <w:sz w:val="24"/>
          <w:szCs w:val="24"/>
        </w:rPr>
        <w:t xml:space="preserve">. To establish ground based on religious discrimination which was a significant legal issue in the case, the district court requires Peterson to set a prima facie case forth that he had had a religious belief that was bona fide of which its practice would conflict with a particular employment duty, and he had informed the employer about the conflict and the faith. He should also portray that the employer had threatened, discharged or even subjected him towards and adverse action on employment due to his lack of capacity to have the job requirement fulfilled. If the plaintiff could make a case for failure to </w:t>
      </w:r>
      <w:r w:rsidRPr="00556819">
        <w:rPr>
          <w:rFonts w:ascii="Times New Roman" w:hAnsi="Times New Roman" w:cs="Times New Roman"/>
          <w:sz w:val="24"/>
          <w:szCs w:val="24"/>
        </w:rPr>
        <w:lastRenderedPageBreak/>
        <w:t>accommodate, the burden would</w:t>
      </w:r>
      <w:r w:rsidR="00556819" w:rsidRPr="00556819">
        <w:rPr>
          <w:rFonts w:ascii="Times New Roman" w:hAnsi="Times New Roman" w:cs="Times New Roman"/>
          <w:sz w:val="24"/>
          <w:szCs w:val="24"/>
        </w:rPr>
        <w:t xml:space="preserve"> shift towards Hewlett Packard C</w:t>
      </w:r>
      <w:r w:rsidRPr="00556819">
        <w:rPr>
          <w:rFonts w:ascii="Times New Roman" w:hAnsi="Times New Roman" w:cs="Times New Roman"/>
          <w:sz w:val="24"/>
          <w:szCs w:val="24"/>
        </w:rPr>
        <w:t xml:space="preserve">ompany to portray how it couldn’t accommodate reasonably the worker without any undue hardship. Failure- to- accommodate was also another significant legal issue that was considered in the case. </w:t>
      </w: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t>Co</w:t>
      </w:r>
      <w:r w:rsidR="0011034D">
        <w:rPr>
          <w:rFonts w:ascii="Times New Roman" w:hAnsi="Times New Roman" w:cs="Times New Roman"/>
          <w:b/>
          <w:sz w:val="24"/>
          <w:szCs w:val="24"/>
        </w:rPr>
        <w:t>urt Decisions based on the Law</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The district court denied Peterson his motion attributed to several considerations of the law. One of the reasons for the ruling was that Hewlett Packard had placed a “Gay” poster in Peterson’s Cubicle, but the latter did not provide any evidence that can support his assertion that the placement was targeting him in any way. The complaint made by Peterson also had not alleged religious harassment or a claim on a hostile environment within the workplace. That was not against any statutes provided by the EEOC or even the Idaho HR Commission. </w:t>
      </w:r>
      <w:r w:rsidR="0011034D">
        <w:rPr>
          <w:rFonts w:ascii="Times New Roman" w:hAnsi="Times New Roman" w:cs="Times New Roman"/>
          <w:sz w:val="24"/>
          <w:szCs w:val="24"/>
        </w:rPr>
        <w:t>“</w:t>
      </w:r>
      <w:r w:rsidRPr="00556819">
        <w:rPr>
          <w:rFonts w:ascii="Times New Roman" w:hAnsi="Times New Roman" w:cs="Times New Roman"/>
          <w:sz w:val="24"/>
          <w:szCs w:val="24"/>
        </w:rPr>
        <w:t>Therefore, the company had not vio</w:t>
      </w:r>
      <w:r w:rsidR="0011034D">
        <w:rPr>
          <w:rFonts w:ascii="Times New Roman" w:hAnsi="Times New Roman" w:cs="Times New Roman"/>
          <w:sz w:val="24"/>
          <w:szCs w:val="24"/>
        </w:rPr>
        <w:t xml:space="preserve">lated provisions under Title 7.” </w:t>
      </w:r>
      <w:r w:rsidR="0011034D" w:rsidRPr="00556819">
        <w:rPr>
          <w:rFonts w:ascii="Times New Roman" w:hAnsi="Times New Roman" w:cs="Times New Roman"/>
          <w:sz w:val="24"/>
          <w:szCs w:val="24"/>
        </w:rPr>
        <w:t>(Egelko, 2012)</w:t>
      </w:r>
    </w:p>
    <w:p w:rsidR="0055037D" w:rsidRPr="00556819" w:rsidRDefault="0055037D" w:rsidP="0055037D">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Peterson also claimed that there was no reliable evidence that any person at Hewlett Packard could even understand the scripture passages which he had posted and their meaning. However, he does not explain to the court how he had intended to encourage the individuals to be saved using the passages if they couldn’t be understood by anyone. Moreover, the third passage directed a condemnation on the homosexuals. To that effect, Peterson did not adhere to the provisions under Title 7 Act of th</w:t>
      </w:r>
      <w:r w:rsidR="00FB13F4" w:rsidRPr="00556819">
        <w:rPr>
          <w:rFonts w:ascii="Times New Roman" w:hAnsi="Times New Roman" w:cs="Times New Roman"/>
          <w:sz w:val="24"/>
          <w:szCs w:val="24"/>
        </w:rPr>
        <w:t xml:space="preserve">e civil rights enacted in 1964 </w:t>
      </w:r>
      <w:r w:rsidRPr="00556819">
        <w:rPr>
          <w:rFonts w:ascii="Times New Roman" w:hAnsi="Times New Roman" w:cs="Times New Roman"/>
          <w:sz w:val="24"/>
          <w:szCs w:val="24"/>
        </w:rPr>
        <w:t>which protects individuals from discrimination based on their sexual orientation, race, religion, color, sex,</w:t>
      </w:r>
      <w:r w:rsidR="00AF51BC" w:rsidRPr="00556819">
        <w:rPr>
          <w:rFonts w:ascii="Times New Roman" w:hAnsi="Times New Roman" w:cs="Times New Roman"/>
          <w:sz w:val="24"/>
          <w:szCs w:val="24"/>
        </w:rPr>
        <w:t xml:space="preserve"> pregnancy or national origin. </w:t>
      </w:r>
      <w:r w:rsidRPr="00556819">
        <w:rPr>
          <w:rFonts w:ascii="Times New Roman" w:hAnsi="Times New Roman" w:cs="Times New Roman"/>
          <w:sz w:val="24"/>
          <w:szCs w:val="24"/>
        </w:rPr>
        <w:t xml:space="preserve">Peterson’s allegations on disparate treatment could not stand under the court as provisions have been provided for </w:t>
      </w:r>
      <w:r w:rsidR="00ED3874">
        <w:rPr>
          <w:rFonts w:ascii="Times New Roman" w:hAnsi="Times New Roman" w:cs="Times New Roman"/>
          <w:sz w:val="24"/>
          <w:szCs w:val="24"/>
        </w:rPr>
        <w:t>a different</w:t>
      </w:r>
      <w:r w:rsidRPr="00556819">
        <w:rPr>
          <w:rFonts w:ascii="Times New Roman" w:hAnsi="Times New Roman" w:cs="Times New Roman"/>
          <w:sz w:val="24"/>
          <w:szCs w:val="24"/>
        </w:rPr>
        <w:t xml:space="preserve"> treatment to</w:t>
      </w:r>
      <w:r w:rsidR="00ED3874">
        <w:rPr>
          <w:rFonts w:ascii="Times New Roman" w:hAnsi="Times New Roman" w:cs="Times New Roman"/>
          <w:sz w:val="24"/>
          <w:szCs w:val="24"/>
        </w:rPr>
        <w:t xml:space="preserve"> occur. An individual or group member under any of the protected classes would have been treated different from any other person or group. </w:t>
      </w:r>
      <w:r w:rsidRPr="00556819">
        <w:rPr>
          <w:rFonts w:ascii="Times New Roman" w:hAnsi="Times New Roman" w:cs="Times New Roman"/>
          <w:sz w:val="24"/>
          <w:szCs w:val="24"/>
        </w:rPr>
        <w:t xml:space="preserve">Peterson was thereby burdened with the task of proving that there was a particular illegal </w:t>
      </w:r>
      <w:r w:rsidRPr="00556819">
        <w:rPr>
          <w:rFonts w:ascii="Times New Roman" w:hAnsi="Times New Roman" w:cs="Times New Roman"/>
          <w:sz w:val="24"/>
          <w:szCs w:val="24"/>
        </w:rPr>
        <w:lastRenderedPageBreak/>
        <w:t>action which the employer committed regardless of how circumstantial the evidence was to shift t</w:t>
      </w:r>
      <w:r w:rsidR="00556819">
        <w:rPr>
          <w:rFonts w:ascii="Times New Roman" w:hAnsi="Times New Roman" w:cs="Times New Roman"/>
          <w:sz w:val="24"/>
          <w:szCs w:val="24"/>
        </w:rPr>
        <w:t>he burden towards the employer (</w:t>
      </w:r>
      <w:r w:rsidR="00556819">
        <w:rPr>
          <w:rFonts w:ascii="Times New Roman" w:eastAsia="Arial Unicode MS" w:hAnsi="Times New Roman" w:cs="Times New Roman"/>
          <w:color w:val="000000"/>
          <w:sz w:val="24"/>
          <w:szCs w:val="24"/>
          <w:shd w:val="clear" w:color="auto" w:fill="FFFFFF"/>
        </w:rPr>
        <w:t xml:space="preserve">Gutterman, </w:t>
      </w:r>
      <w:r w:rsidR="00556819" w:rsidRPr="00556819">
        <w:rPr>
          <w:rFonts w:ascii="Times New Roman" w:eastAsia="Arial Unicode MS" w:hAnsi="Times New Roman" w:cs="Times New Roman"/>
          <w:color w:val="000000"/>
          <w:sz w:val="24"/>
          <w:szCs w:val="24"/>
          <w:shd w:val="clear" w:color="auto" w:fill="FFFFFF"/>
        </w:rPr>
        <w:t>Murphy</w:t>
      </w:r>
      <w:r w:rsidR="00556819">
        <w:rPr>
          <w:rFonts w:ascii="Times New Roman" w:eastAsia="Arial Unicode MS" w:hAnsi="Times New Roman" w:cs="Times New Roman"/>
          <w:color w:val="000000"/>
          <w:sz w:val="24"/>
          <w:szCs w:val="24"/>
          <w:shd w:val="clear" w:color="auto" w:fill="FFFFFF"/>
        </w:rPr>
        <w:t>, 2006</w:t>
      </w:r>
      <w:r w:rsidR="00556819">
        <w:rPr>
          <w:rFonts w:ascii="Times New Roman" w:hAnsi="Times New Roman" w:cs="Times New Roman"/>
          <w:sz w:val="24"/>
          <w:szCs w:val="24"/>
        </w:rPr>
        <w:t>)</w:t>
      </w:r>
    </w:p>
    <w:p w:rsidR="0055037D" w:rsidRPr="00556819" w:rsidRDefault="0055037D" w:rsidP="0055037D">
      <w:pPr>
        <w:spacing w:before="100" w:beforeAutospacing="1" w:after="100" w:afterAutospacing="1" w:line="480" w:lineRule="auto"/>
        <w:ind w:firstLine="720"/>
        <w:rPr>
          <w:rFonts w:ascii="Times New Roman" w:hAnsi="Times New Roman" w:cs="Times New Roman"/>
          <w:b/>
          <w:sz w:val="24"/>
          <w:szCs w:val="24"/>
        </w:rPr>
      </w:pPr>
      <w:r w:rsidRPr="00556819">
        <w:rPr>
          <w:rFonts w:ascii="Times New Roman" w:hAnsi="Times New Roman" w:cs="Times New Roman"/>
          <w:b/>
          <w:sz w:val="24"/>
          <w:szCs w:val="24"/>
        </w:rPr>
        <w:t>Conclusion</w:t>
      </w:r>
    </w:p>
    <w:p w:rsidR="00A12ACE" w:rsidRPr="00556819" w:rsidRDefault="0055037D" w:rsidP="00556819">
      <w:pPr>
        <w:spacing w:before="100" w:beforeAutospacing="1" w:after="100" w:afterAutospacing="1" w:line="480" w:lineRule="auto"/>
        <w:ind w:firstLine="720"/>
        <w:rPr>
          <w:rFonts w:ascii="Times New Roman" w:hAnsi="Times New Roman" w:cs="Times New Roman"/>
          <w:sz w:val="24"/>
          <w:szCs w:val="24"/>
        </w:rPr>
      </w:pPr>
      <w:r w:rsidRPr="00556819">
        <w:rPr>
          <w:rFonts w:ascii="Times New Roman" w:hAnsi="Times New Roman" w:cs="Times New Roman"/>
          <w:sz w:val="24"/>
          <w:szCs w:val="24"/>
        </w:rPr>
        <w:t xml:space="preserve">The Court ruled that Hewlett Packard was entitled and had the right to terminate Richard Peterson’s employment who protested the initiative to promote diversity in the company. The court claimed that the worker who had been working for the organization for over twenty years wasn’t a victim of discrimination on the premise of religion. Peterson had contended that Hewlett Packard had punished him unfairly as other workers were allowed to display their religious symbols on the posters but the judge known as Stephen Reinhardt had written that the employee had been laid off due to his violation of the company’s policy with regards to harassment. That was through </w:t>
      </w:r>
      <w:r w:rsidR="005B6D3C">
        <w:rPr>
          <w:rFonts w:ascii="Times New Roman" w:hAnsi="Times New Roman" w:cs="Times New Roman"/>
          <w:sz w:val="24"/>
          <w:szCs w:val="24"/>
        </w:rPr>
        <w:t>striving</w:t>
      </w:r>
      <w:r w:rsidRPr="00556819">
        <w:rPr>
          <w:rFonts w:ascii="Times New Roman" w:hAnsi="Times New Roman" w:cs="Times New Roman"/>
          <w:sz w:val="24"/>
          <w:szCs w:val="24"/>
        </w:rPr>
        <w:t xml:space="preserve"> to </w:t>
      </w:r>
      <w:r w:rsidR="005B6D3C">
        <w:rPr>
          <w:rFonts w:ascii="Times New Roman" w:hAnsi="Times New Roman" w:cs="Times New Roman"/>
          <w:sz w:val="24"/>
          <w:szCs w:val="24"/>
        </w:rPr>
        <w:t>create</w:t>
      </w:r>
      <w:r w:rsidRPr="00556819">
        <w:rPr>
          <w:rFonts w:ascii="Times New Roman" w:hAnsi="Times New Roman" w:cs="Times New Roman"/>
          <w:sz w:val="24"/>
          <w:szCs w:val="24"/>
        </w:rPr>
        <w:t xml:space="preserve"> an intolerant and hostile environment </w:t>
      </w:r>
      <w:r w:rsidR="005B6D3C">
        <w:rPr>
          <w:rFonts w:ascii="Times New Roman" w:hAnsi="Times New Roman" w:cs="Times New Roman"/>
          <w:sz w:val="24"/>
          <w:szCs w:val="24"/>
        </w:rPr>
        <w:t>as well as</w:t>
      </w:r>
      <w:r w:rsidRPr="00556819">
        <w:rPr>
          <w:rFonts w:ascii="Times New Roman" w:hAnsi="Times New Roman" w:cs="Times New Roman"/>
          <w:sz w:val="24"/>
          <w:szCs w:val="24"/>
        </w:rPr>
        <w:t xml:space="preserve"> </w:t>
      </w:r>
      <w:r w:rsidR="005B6D3C">
        <w:rPr>
          <w:rFonts w:ascii="Times New Roman" w:hAnsi="Times New Roman" w:cs="Times New Roman"/>
          <w:sz w:val="24"/>
          <w:szCs w:val="24"/>
        </w:rPr>
        <w:t>disobeying</w:t>
      </w:r>
      <w:r w:rsidRPr="00556819">
        <w:rPr>
          <w:rFonts w:ascii="Times New Roman" w:hAnsi="Times New Roman" w:cs="Times New Roman"/>
          <w:sz w:val="24"/>
          <w:szCs w:val="24"/>
        </w:rPr>
        <w:t xml:space="preserve"> the </w:t>
      </w:r>
      <w:r w:rsidR="005B6D3C">
        <w:rPr>
          <w:rFonts w:ascii="Times New Roman" w:hAnsi="Times New Roman" w:cs="Times New Roman"/>
          <w:sz w:val="24"/>
          <w:szCs w:val="24"/>
        </w:rPr>
        <w:t>instructions provided by</w:t>
      </w:r>
      <w:r w:rsidRPr="00556819">
        <w:rPr>
          <w:rFonts w:ascii="Times New Roman" w:hAnsi="Times New Roman" w:cs="Times New Roman"/>
          <w:sz w:val="24"/>
          <w:szCs w:val="24"/>
        </w:rPr>
        <w:t xml:space="preserve"> the mana</w:t>
      </w:r>
      <w:r w:rsidR="00AF51BC" w:rsidRPr="00556819">
        <w:rPr>
          <w:rFonts w:ascii="Times New Roman" w:hAnsi="Times New Roman" w:cs="Times New Roman"/>
          <w:sz w:val="24"/>
          <w:szCs w:val="24"/>
        </w:rPr>
        <w:t>gers</w:t>
      </w:r>
      <w:r w:rsidR="00E04C9A">
        <w:rPr>
          <w:rFonts w:ascii="Times New Roman" w:hAnsi="Times New Roman" w:cs="Times New Roman"/>
          <w:sz w:val="24"/>
          <w:szCs w:val="24"/>
        </w:rPr>
        <w:t>.</w:t>
      </w:r>
      <w:r w:rsidR="00AF51BC" w:rsidRPr="00556819">
        <w:rPr>
          <w:rFonts w:ascii="Times New Roman" w:hAnsi="Times New Roman" w:cs="Times New Roman"/>
          <w:sz w:val="24"/>
          <w:szCs w:val="24"/>
        </w:rPr>
        <w:t xml:space="preserve"> </w:t>
      </w:r>
      <w:r w:rsidRPr="00556819">
        <w:rPr>
          <w:rFonts w:ascii="Times New Roman" w:hAnsi="Times New Roman" w:cs="Times New Roman"/>
          <w:sz w:val="24"/>
          <w:szCs w:val="24"/>
        </w:rPr>
        <w:t>As a result of the court ruling, Peterson did not get what he sought which entailed compensation for the lost wages and damages. Instead, he had permanently lost his job due to his violation of the company’s policies on diversity promotion. Also, his arguments did not stand in court on the premise that the company’s initiatives did not hurt any individual based on race, color, religion, pregnancy, gender or sexual orientation, but the scriptures he posted was intended to harm the gay community</w:t>
      </w:r>
      <w:r w:rsidR="0030541D" w:rsidRPr="00556819">
        <w:rPr>
          <w:rFonts w:ascii="Times New Roman" w:hAnsi="Times New Roman" w:cs="Times New Roman"/>
          <w:sz w:val="24"/>
          <w:szCs w:val="24"/>
        </w:rPr>
        <w:t xml:space="preserve"> (Egelko, 2012)</w:t>
      </w:r>
      <w:r w:rsidRPr="00556819">
        <w:rPr>
          <w:rFonts w:ascii="Times New Roman" w:hAnsi="Times New Roman" w:cs="Times New Roman"/>
          <w:sz w:val="24"/>
          <w:szCs w:val="24"/>
        </w:rPr>
        <w:t xml:space="preserve">. </w:t>
      </w:r>
    </w:p>
    <w:p w:rsidR="00AF51BC" w:rsidRDefault="00AF51BC" w:rsidP="008E5D13">
      <w:pPr>
        <w:spacing w:before="100" w:beforeAutospacing="1" w:after="100" w:afterAutospacing="1" w:line="480" w:lineRule="auto"/>
        <w:ind w:firstLine="720"/>
        <w:jc w:val="center"/>
        <w:rPr>
          <w:rFonts w:ascii="Times New Roman" w:hAnsi="Times New Roman" w:cs="Times New Roman"/>
          <w:b/>
          <w:sz w:val="24"/>
          <w:szCs w:val="24"/>
        </w:rPr>
      </w:pPr>
    </w:p>
    <w:p w:rsidR="0011034D" w:rsidRDefault="0011034D" w:rsidP="008E5D13">
      <w:pPr>
        <w:spacing w:before="100" w:beforeAutospacing="1" w:after="100" w:afterAutospacing="1" w:line="480" w:lineRule="auto"/>
        <w:ind w:firstLine="720"/>
        <w:jc w:val="center"/>
        <w:rPr>
          <w:rFonts w:ascii="Times New Roman" w:hAnsi="Times New Roman" w:cs="Times New Roman"/>
          <w:b/>
          <w:sz w:val="24"/>
          <w:szCs w:val="24"/>
        </w:rPr>
      </w:pPr>
    </w:p>
    <w:p w:rsidR="0011034D" w:rsidRPr="00556819" w:rsidRDefault="0011034D" w:rsidP="008E5D13">
      <w:pPr>
        <w:spacing w:before="100" w:beforeAutospacing="1" w:after="100" w:afterAutospacing="1" w:line="480" w:lineRule="auto"/>
        <w:ind w:firstLine="720"/>
        <w:jc w:val="center"/>
        <w:rPr>
          <w:rFonts w:ascii="Times New Roman" w:hAnsi="Times New Roman" w:cs="Times New Roman"/>
          <w:b/>
          <w:sz w:val="24"/>
          <w:szCs w:val="24"/>
        </w:rPr>
      </w:pPr>
    </w:p>
    <w:p w:rsidR="008E5D13" w:rsidRPr="00556819" w:rsidRDefault="00714778" w:rsidP="008E5D13">
      <w:pPr>
        <w:spacing w:before="100" w:beforeAutospacing="1" w:after="100" w:afterAutospacing="1" w:line="480" w:lineRule="auto"/>
        <w:ind w:firstLine="720"/>
        <w:jc w:val="center"/>
        <w:rPr>
          <w:rFonts w:ascii="Times New Roman" w:hAnsi="Times New Roman" w:cs="Times New Roman"/>
          <w:sz w:val="24"/>
          <w:szCs w:val="24"/>
        </w:rPr>
      </w:pPr>
      <w:r w:rsidRPr="00556819">
        <w:rPr>
          <w:rFonts w:ascii="Times New Roman" w:hAnsi="Times New Roman" w:cs="Times New Roman"/>
          <w:sz w:val="24"/>
          <w:szCs w:val="24"/>
        </w:rPr>
        <w:lastRenderedPageBreak/>
        <w:t>Reference</w:t>
      </w:r>
      <w:r w:rsidR="00556819" w:rsidRPr="00556819">
        <w:rPr>
          <w:rFonts w:ascii="Times New Roman" w:hAnsi="Times New Roman" w:cs="Times New Roman"/>
          <w:sz w:val="24"/>
          <w:szCs w:val="24"/>
        </w:rPr>
        <w:t>s</w:t>
      </w:r>
    </w:p>
    <w:p w:rsidR="008E5D13" w:rsidRPr="00556819" w:rsidRDefault="008E5D13" w:rsidP="008E5D13">
      <w:pPr>
        <w:spacing w:before="100" w:beforeAutospacing="1" w:after="100" w:afterAutospacing="1" w:line="480" w:lineRule="auto"/>
        <w:ind w:left="720" w:hanging="720"/>
        <w:rPr>
          <w:rFonts w:ascii="Times New Roman" w:hAnsi="Times New Roman" w:cs="Times New Roman"/>
          <w:sz w:val="24"/>
          <w:szCs w:val="24"/>
        </w:rPr>
      </w:pPr>
      <w:r w:rsidRPr="00556819">
        <w:rPr>
          <w:rFonts w:ascii="Times New Roman" w:hAnsi="Times New Roman" w:cs="Times New Roman"/>
          <w:sz w:val="24"/>
          <w:szCs w:val="24"/>
        </w:rPr>
        <w:t>Egelko, B. (2012, January 29). Fired HP employee loses appeal over anti-gay signs / Court rules Idaho man wasn't a victim of religious discrimination. Retrieved April 15, 2018, from https://www.sfgate.com/news/article/Fired-HP-employee-loses-appeal-over-anti-gay-2815561.php</w:t>
      </w:r>
    </w:p>
    <w:p w:rsidR="008E5D13" w:rsidRPr="00556819" w:rsidRDefault="008E5D13" w:rsidP="008E5D13">
      <w:pPr>
        <w:spacing w:before="100" w:beforeAutospacing="1" w:after="100" w:afterAutospacing="1" w:line="480" w:lineRule="auto"/>
        <w:ind w:left="720" w:hanging="720"/>
        <w:rPr>
          <w:rFonts w:ascii="Times New Roman" w:hAnsi="Times New Roman" w:cs="Times New Roman"/>
          <w:sz w:val="24"/>
          <w:szCs w:val="24"/>
        </w:rPr>
      </w:pPr>
      <w:r w:rsidRPr="00556819">
        <w:rPr>
          <w:rFonts w:ascii="Times New Roman" w:hAnsi="Times New Roman" w:cs="Times New Roman"/>
          <w:sz w:val="24"/>
          <w:szCs w:val="24"/>
        </w:rPr>
        <w:t>FindLaw's United States Ninth Circuit case and opinions. (2018). Retrieved April 15, 2018, from https://caselaw.findlaw.com/us-9th-circuit/1423047.html</w:t>
      </w:r>
    </w:p>
    <w:p w:rsidR="008E5D13" w:rsidRPr="00556819" w:rsidRDefault="008E5D13" w:rsidP="008E5D13">
      <w:pPr>
        <w:spacing w:before="100" w:beforeAutospacing="1" w:after="100" w:afterAutospacing="1" w:line="480" w:lineRule="auto"/>
        <w:ind w:left="720" w:hanging="720"/>
        <w:rPr>
          <w:rFonts w:ascii="Times New Roman" w:hAnsi="Times New Roman" w:cs="Times New Roman"/>
          <w:sz w:val="24"/>
          <w:szCs w:val="24"/>
        </w:rPr>
      </w:pPr>
      <w:r w:rsidRPr="00556819">
        <w:rPr>
          <w:rFonts w:ascii="Times New Roman" w:hAnsi="Times New Roman" w:cs="Times New Roman"/>
          <w:sz w:val="24"/>
          <w:szCs w:val="24"/>
        </w:rPr>
        <w:t>Peterson V Hewlett Packard Corporation. (n.d.). Retrieved April 15, 2018, from https://www.lawteacher.net/free-law-essays/employment-law/peterson-v-hewlett-packard-corporation-employment-law-essay.php</w:t>
      </w:r>
    </w:p>
    <w:p w:rsidR="005076B0" w:rsidRPr="00556819" w:rsidRDefault="00556819" w:rsidP="0055681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56819">
        <w:rPr>
          <w:rFonts w:ascii="Times New Roman" w:eastAsia="Arial Unicode MS" w:hAnsi="Times New Roman" w:cs="Times New Roman"/>
          <w:color w:val="000000"/>
          <w:sz w:val="24"/>
          <w:szCs w:val="24"/>
          <w:shd w:val="clear" w:color="auto" w:fill="FFFFFF"/>
        </w:rPr>
        <w:t>Gutterman, D. S., &amp; Murphy, A. R. (2006). </w:t>
      </w:r>
      <w:r w:rsidRPr="00556819">
        <w:rPr>
          <w:rFonts w:ascii="Times New Roman" w:eastAsia="Arial Unicode MS" w:hAnsi="Times New Roman" w:cs="Times New Roman"/>
          <w:i/>
          <w:iCs/>
          <w:color w:val="000000"/>
          <w:sz w:val="24"/>
          <w:szCs w:val="24"/>
          <w:shd w:val="clear" w:color="auto" w:fill="FFFFFF"/>
        </w:rPr>
        <w:t>Religion, politics, and American identity: New directions, new controversies</w:t>
      </w:r>
      <w:r w:rsidRPr="00556819">
        <w:rPr>
          <w:rFonts w:ascii="Times New Roman" w:eastAsia="Arial Unicode MS" w:hAnsi="Times New Roman" w:cs="Times New Roman"/>
          <w:color w:val="000000"/>
          <w:sz w:val="24"/>
          <w:szCs w:val="24"/>
          <w:shd w:val="clear" w:color="auto" w:fill="FFFFFF"/>
        </w:rPr>
        <w:t>. Lanham: Lexington Books.</w:t>
      </w:r>
    </w:p>
    <w:p w:rsidR="00556819" w:rsidRPr="00556819" w:rsidRDefault="00556819" w:rsidP="00556819">
      <w:pPr>
        <w:spacing w:before="100" w:beforeAutospacing="1" w:after="100" w:afterAutospacing="1" w:line="480" w:lineRule="auto"/>
        <w:rPr>
          <w:rFonts w:ascii="Times New Roman" w:hAnsi="Times New Roman" w:cs="Times New Roman"/>
          <w:sz w:val="24"/>
          <w:szCs w:val="24"/>
        </w:rPr>
      </w:pPr>
      <w:r w:rsidRPr="00556819">
        <w:rPr>
          <w:rFonts w:ascii="Times New Roman" w:eastAsia="Arial Unicode MS" w:hAnsi="Times New Roman" w:cs="Times New Roman"/>
          <w:color w:val="000000"/>
          <w:sz w:val="24"/>
          <w:szCs w:val="24"/>
          <w:shd w:val="clear" w:color="auto" w:fill="FFFFFF"/>
        </w:rPr>
        <w:t>Zimmer, M. J., &amp; Sullivan, C. A. (2017). </w:t>
      </w:r>
      <w:r w:rsidRPr="00556819">
        <w:rPr>
          <w:rFonts w:ascii="Times New Roman" w:eastAsia="Arial Unicode MS" w:hAnsi="Times New Roman" w:cs="Times New Roman"/>
          <w:i/>
          <w:iCs/>
          <w:color w:val="000000"/>
          <w:sz w:val="24"/>
          <w:szCs w:val="24"/>
          <w:shd w:val="clear" w:color="auto" w:fill="FFFFFF"/>
        </w:rPr>
        <w:t>Cases and materials on employment discrimination</w:t>
      </w:r>
      <w:r w:rsidRPr="00556819">
        <w:rPr>
          <w:rFonts w:ascii="Times New Roman" w:eastAsia="Arial Unicode MS" w:hAnsi="Times New Roman" w:cs="Times New Roman"/>
          <w:color w:val="000000"/>
          <w:sz w:val="24"/>
          <w:szCs w:val="24"/>
          <w:shd w:val="clear" w:color="auto" w:fill="FFFFFF"/>
        </w:rPr>
        <w:t>.</w:t>
      </w:r>
    </w:p>
    <w:p w:rsidR="0028650E" w:rsidRPr="00556819" w:rsidRDefault="0028650E" w:rsidP="00426D05">
      <w:pPr>
        <w:spacing w:before="100" w:beforeAutospacing="1" w:after="100" w:afterAutospacing="1" w:line="480" w:lineRule="auto"/>
        <w:ind w:firstLine="720"/>
        <w:rPr>
          <w:rFonts w:ascii="Times New Roman" w:hAnsi="Times New Roman" w:cs="Times New Roman"/>
          <w:sz w:val="24"/>
          <w:szCs w:val="24"/>
        </w:rPr>
      </w:pPr>
    </w:p>
    <w:p w:rsidR="006969BB" w:rsidRPr="00556819" w:rsidRDefault="006969BB" w:rsidP="00426D05">
      <w:pPr>
        <w:spacing w:before="100" w:beforeAutospacing="1" w:after="100" w:afterAutospacing="1" w:line="480" w:lineRule="auto"/>
        <w:ind w:firstLine="720"/>
        <w:rPr>
          <w:rFonts w:ascii="Times New Roman" w:hAnsi="Times New Roman" w:cs="Times New Roman"/>
          <w:sz w:val="24"/>
          <w:szCs w:val="24"/>
        </w:rPr>
      </w:pPr>
    </w:p>
    <w:p w:rsidR="006969BB" w:rsidRPr="00556819" w:rsidRDefault="006969BB" w:rsidP="00426D05">
      <w:pPr>
        <w:spacing w:before="100" w:beforeAutospacing="1" w:after="100" w:afterAutospacing="1" w:line="480" w:lineRule="auto"/>
        <w:ind w:firstLine="720"/>
        <w:rPr>
          <w:rFonts w:ascii="Times New Roman" w:hAnsi="Times New Roman" w:cs="Times New Roman"/>
          <w:sz w:val="24"/>
          <w:szCs w:val="24"/>
        </w:rPr>
      </w:pPr>
    </w:p>
    <w:p w:rsidR="006969BB" w:rsidRPr="00556819" w:rsidRDefault="006969BB" w:rsidP="00426D05">
      <w:pPr>
        <w:spacing w:before="100" w:beforeAutospacing="1" w:after="100" w:afterAutospacing="1" w:line="480" w:lineRule="auto"/>
        <w:ind w:firstLine="720"/>
        <w:rPr>
          <w:rFonts w:ascii="Times New Roman" w:hAnsi="Times New Roman" w:cs="Times New Roman"/>
          <w:sz w:val="24"/>
          <w:szCs w:val="24"/>
        </w:rPr>
      </w:pPr>
    </w:p>
    <w:p w:rsidR="006969BB" w:rsidRPr="00556819" w:rsidRDefault="006969BB" w:rsidP="00426D05">
      <w:pPr>
        <w:spacing w:before="100" w:beforeAutospacing="1" w:after="100" w:afterAutospacing="1" w:line="480" w:lineRule="auto"/>
        <w:ind w:firstLine="720"/>
        <w:rPr>
          <w:rFonts w:ascii="Times New Roman" w:hAnsi="Times New Roman" w:cs="Times New Roman"/>
          <w:sz w:val="24"/>
          <w:szCs w:val="24"/>
        </w:rPr>
      </w:pPr>
    </w:p>
    <w:p w:rsidR="000372F4" w:rsidRPr="00556819" w:rsidRDefault="000372F4" w:rsidP="00426D05">
      <w:pPr>
        <w:spacing w:before="100" w:beforeAutospacing="1" w:after="100" w:afterAutospacing="1" w:line="480" w:lineRule="auto"/>
        <w:ind w:firstLine="720"/>
        <w:rPr>
          <w:rFonts w:ascii="Times New Roman" w:hAnsi="Times New Roman" w:cs="Times New Roman"/>
          <w:sz w:val="24"/>
          <w:szCs w:val="24"/>
        </w:rPr>
      </w:pPr>
    </w:p>
    <w:p w:rsidR="000372F4" w:rsidRPr="00556819" w:rsidRDefault="000372F4" w:rsidP="00426D05">
      <w:pPr>
        <w:spacing w:before="100" w:beforeAutospacing="1" w:after="100" w:afterAutospacing="1" w:line="480" w:lineRule="auto"/>
        <w:ind w:firstLine="720"/>
        <w:rPr>
          <w:rFonts w:ascii="Times New Roman" w:hAnsi="Times New Roman" w:cs="Times New Roman"/>
          <w:sz w:val="24"/>
          <w:szCs w:val="24"/>
        </w:rPr>
      </w:pPr>
    </w:p>
    <w:p w:rsidR="000372F4" w:rsidRPr="00556819" w:rsidRDefault="000372F4" w:rsidP="00426D05">
      <w:pPr>
        <w:spacing w:before="100" w:beforeAutospacing="1" w:after="100" w:afterAutospacing="1" w:line="480" w:lineRule="auto"/>
        <w:ind w:firstLine="720"/>
        <w:rPr>
          <w:rFonts w:ascii="Times New Roman" w:hAnsi="Times New Roman" w:cs="Times New Roman"/>
          <w:sz w:val="24"/>
          <w:szCs w:val="24"/>
        </w:rPr>
      </w:pPr>
    </w:p>
    <w:sectPr w:rsidR="000372F4" w:rsidRPr="00556819" w:rsidSect="005503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D41" w:rsidRDefault="004D7D41" w:rsidP="0055037D">
      <w:pPr>
        <w:spacing w:after="0" w:line="240" w:lineRule="auto"/>
      </w:pPr>
      <w:r>
        <w:separator/>
      </w:r>
    </w:p>
  </w:endnote>
  <w:endnote w:type="continuationSeparator" w:id="0">
    <w:p w:rsidR="004D7D41" w:rsidRDefault="004D7D41" w:rsidP="00550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D41" w:rsidRDefault="004D7D41" w:rsidP="0055037D">
      <w:pPr>
        <w:spacing w:after="0" w:line="240" w:lineRule="auto"/>
      </w:pPr>
      <w:r>
        <w:separator/>
      </w:r>
    </w:p>
  </w:footnote>
  <w:footnote w:type="continuationSeparator" w:id="0">
    <w:p w:rsidR="004D7D41" w:rsidRDefault="004D7D41" w:rsidP="00550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37D" w:rsidRPr="0055037D" w:rsidRDefault="0055037D">
    <w:pPr>
      <w:pStyle w:val="Header"/>
      <w:jc w:val="right"/>
      <w:rPr>
        <w:rFonts w:ascii="Times New Roman" w:hAnsi="Times New Roman" w:cs="Times New Roman"/>
        <w:sz w:val="24"/>
        <w:szCs w:val="24"/>
      </w:rPr>
    </w:pPr>
    <w:r w:rsidRPr="0055037D">
      <w:rPr>
        <w:rFonts w:ascii="Times New Roman" w:hAnsi="Times New Roman" w:cs="Times New Roman"/>
        <w:sz w:val="24"/>
        <w:szCs w:val="24"/>
      </w:rPr>
      <w:t>LAW</w:t>
    </w:r>
    <w:r w:rsidRPr="0055037D">
      <w:rPr>
        <w:rFonts w:ascii="Times New Roman" w:hAnsi="Times New Roman" w:cs="Times New Roman"/>
        <w:sz w:val="24"/>
        <w:szCs w:val="24"/>
      </w:rPr>
      <w:tab/>
    </w:r>
    <w:r w:rsidRPr="0055037D">
      <w:rPr>
        <w:rFonts w:ascii="Times New Roman" w:hAnsi="Times New Roman" w:cs="Times New Roman"/>
        <w:sz w:val="24"/>
        <w:szCs w:val="24"/>
      </w:rPr>
      <w:tab/>
    </w:r>
    <w:sdt>
      <w:sdtPr>
        <w:rPr>
          <w:rFonts w:ascii="Times New Roman" w:hAnsi="Times New Roman" w:cs="Times New Roman"/>
          <w:sz w:val="24"/>
          <w:szCs w:val="24"/>
        </w:rPr>
        <w:id w:val="-912785838"/>
        <w:docPartObj>
          <w:docPartGallery w:val="Page Numbers (Top of Page)"/>
          <w:docPartUnique/>
        </w:docPartObj>
      </w:sdtPr>
      <w:sdtEndPr>
        <w:rPr>
          <w:noProof/>
        </w:rPr>
      </w:sdtEndPr>
      <w:sdtContent>
        <w:r w:rsidRPr="0055037D">
          <w:rPr>
            <w:rFonts w:ascii="Times New Roman" w:hAnsi="Times New Roman" w:cs="Times New Roman"/>
            <w:sz w:val="24"/>
            <w:szCs w:val="24"/>
          </w:rPr>
          <w:fldChar w:fldCharType="begin"/>
        </w:r>
        <w:r w:rsidRPr="0055037D">
          <w:rPr>
            <w:rFonts w:ascii="Times New Roman" w:hAnsi="Times New Roman" w:cs="Times New Roman"/>
            <w:sz w:val="24"/>
            <w:szCs w:val="24"/>
          </w:rPr>
          <w:instrText xml:space="preserve"> PAGE   \* MERGEFORMAT </w:instrText>
        </w:r>
        <w:r w:rsidRPr="0055037D">
          <w:rPr>
            <w:rFonts w:ascii="Times New Roman" w:hAnsi="Times New Roman" w:cs="Times New Roman"/>
            <w:sz w:val="24"/>
            <w:szCs w:val="24"/>
          </w:rPr>
          <w:fldChar w:fldCharType="separate"/>
        </w:r>
        <w:r w:rsidR="00A84C96">
          <w:rPr>
            <w:rFonts w:ascii="Times New Roman" w:hAnsi="Times New Roman" w:cs="Times New Roman"/>
            <w:noProof/>
            <w:sz w:val="24"/>
            <w:szCs w:val="24"/>
          </w:rPr>
          <w:t>9</w:t>
        </w:r>
        <w:r w:rsidRPr="0055037D">
          <w:rPr>
            <w:rFonts w:ascii="Times New Roman" w:hAnsi="Times New Roman" w:cs="Times New Roman"/>
            <w:noProof/>
            <w:sz w:val="24"/>
            <w:szCs w:val="24"/>
          </w:rPr>
          <w:fldChar w:fldCharType="end"/>
        </w:r>
      </w:sdtContent>
    </w:sdt>
  </w:p>
  <w:p w:rsidR="0055037D" w:rsidRDefault="005503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58207522"/>
      <w:docPartObj>
        <w:docPartGallery w:val="Page Numbers (Top of Page)"/>
        <w:docPartUnique/>
      </w:docPartObj>
    </w:sdtPr>
    <w:sdtEndPr>
      <w:rPr>
        <w:noProof/>
      </w:rPr>
    </w:sdtEndPr>
    <w:sdtContent>
      <w:p w:rsidR="0055037D" w:rsidRPr="0055037D" w:rsidRDefault="0055037D">
        <w:pPr>
          <w:pStyle w:val="Header"/>
          <w:jc w:val="right"/>
          <w:rPr>
            <w:rFonts w:ascii="Times New Roman" w:hAnsi="Times New Roman" w:cs="Times New Roman"/>
            <w:sz w:val="24"/>
            <w:szCs w:val="24"/>
          </w:rPr>
        </w:pPr>
        <w:r w:rsidRPr="0055037D">
          <w:rPr>
            <w:rFonts w:ascii="Times New Roman" w:hAnsi="Times New Roman" w:cs="Times New Roman"/>
            <w:sz w:val="24"/>
            <w:szCs w:val="24"/>
          </w:rPr>
          <w:t>Running head: LAW</w:t>
        </w:r>
        <w:r w:rsidRPr="0055037D">
          <w:rPr>
            <w:rFonts w:ascii="Times New Roman" w:hAnsi="Times New Roman" w:cs="Times New Roman"/>
            <w:sz w:val="24"/>
            <w:szCs w:val="24"/>
          </w:rPr>
          <w:tab/>
        </w:r>
        <w:r w:rsidRPr="0055037D">
          <w:rPr>
            <w:rFonts w:ascii="Times New Roman" w:hAnsi="Times New Roman" w:cs="Times New Roman"/>
            <w:sz w:val="24"/>
            <w:szCs w:val="24"/>
          </w:rPr>
          <w:tab/>
        </w:r>
        <w:r w:rsidRPr="0055037D">
          <w:rPr>
            <w:rFonts w:ascii="Times New Roman" w:hAnsi="Times New Roman" w:cs="Times New Roman"/>
            <w:sz w:val="24"/>
            <w:szCs w:val="24"/>
          </w:rPr>
          <w:fldChar w:fldCharType="begin"/>
        </w:r>
        <w:r w:rsidRPr="0055037D">
          <w:rPr>
            <w:rFonts w:ascii="Times New Roman" w:hAnsi="Times New Roman" w:cs="Times New Roman"/>
            <w:sz w:val="24"/>
            <w:szCs w:val="24"/>
          </w:rPr>
          <w:instrText xml:space="preserve"> PAGE   \* MERGEFORMAT </w:instrText>
        </w:r>
        <w:r w:rsidRPr="0055037D">
          <w:rPr>
            <w:rFonts w:ascii="Times New Roman" w:hAnsi="Times New Roman" w:cs="Times New Roman"/>
            <w:sz w:val="24"/>
            <w:szCs w:val="24"/>
          </w:rPr>
          <w:fldChar w:fldCharType="separate"/>
        </w:r>
        <w:r w:rsidR="00A84C96">
          <w:rPr>
            <w:rFonts w:ascii="Times New Roman" w:hAnsi="Times New Roman" w:cs="Times New Roman"/>
            <w:noProof/>
            <w:sz w:val="24"/>
            <w:szCs w:val="24"/>
          </w:rPr>
          <w:t>1</w:t>
        </w:r>
        <w:r w:rsidRPr="0055037D">
          <w:rPr>
            <w:rFonts w:ascii="Times New Roman" w:hAnsi="Times New Roman" w:cs="Times New Roman"/>
            <w:noProof/>
            <w:sz w:val="24"/>
            <w:szCs w:val="24"/>
          </w:rPr>
          <w:fldChar w:fldCharType="end"/>
        </w:r>
      </w:p>
    </w:sdtContent>
  </w:sdt>
  <w:p w:rsidR="0055037D" w:rsidRDefault="0055037D" w:rsidP="0055037D">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233"/>
    <w:rsid w:val="00021C69"/>
    <w:rsid w:val="00031DB8"/>
    <w:rsid w:val="000372F4"/>
    <w:rsid w:val="00073230"/>
    <w:rsid w:val="000D4233"/>
    <w:rsid w:val="000E3F45"/>
    <w:rsid w:val="000F1C57"/>
    <w:rsid w:val="0011034D"/>
    <w:rsid w:val="001579BD"/>
    <w:rsid w:val="001620D7"/>
    <w:rsid w:val="00184AB3"/>
    <w:rsid w:val="0019106F"/>
    <w:rsid w:val="00192E5B"/>
    <w:rsid w:val="001B09A8"/>
    <w:rsid w:val="001C5286"/>
    <w:rsid w:val="001D5286"/>
    <w:rsid w:val="00214F52"/>
    <w:rsid w:val="00233E7F"/>
    <w:rsid w:val="002364D5"/>
    <w:rsid w:val="00241448"/>
    <w:rsid w:val="002821CF"/>
    <w:rsid w:val="0028650E"/>
    <w:rsid w:val="002A3453"/>
    <w:rsid w:val="002A528E"/>
    <w:rsid w:val="002C5D08"/>
    <w:rsid w:val="0030541D"/>
    <w:rsid w:val="0030577D"/>
    <w:rsid w:val="00334E3A"/>
    <w:rsid w:val="00355EAA"/>
    <w:rsid w:val="00361B00"/>
    <w:rsid w:val="00365559"/>
    <w:rsid w:val="00377A85"/>
    <w:rsid w:val="00386242"/>
    <w:rsid w:val="003A287B"/>
    <w:rsid w:val="003A36A6"/>
    <w:rsid w:val="003F5E39"/>
    <w:rsid w:val="00410C9B"/>
    <w:rsid w:val="00423DC1"/>
    <w:rsid w:val="00426D05"/>
    <w:rsid w:val="004678DE"/>
    <w:rsid w:val="00486E29"/>
    <w:rsid w:val="004A55DF"/>
    <w:rsid w:val="004C788B"/>
    <w:rsid w:val="004D6358"/>
    <w:rsid w:val="004D7D41"/>
    <w:rsid w:val="00506D7B"/>
    <w:rsid w:val="005076B0"/>
    <w:rsid w:val="00521965"/>
    <w:rsid w:val="005375D8"/>
    <w:rsid w:val="0055037D"/>
    <w:rsid w:val="00556819"/>
    <w:rsid w:val="005B4CDF"/>
    <w:rsid w:val="005B6D3C"/>
    <w:rsid w:val="005E66B1"/>
    <w:rsid w:val="00607EE5"/>
    <w:rsid w:val="006303C1"/>
    <w:rsid w:val="006326E0"/>
    <w:rsid w:val="0065386E"/>
    <w:rsid w:val="006969BB"/>
    <w:rsid w:val="006A1729"/>
    <w:rsid w:val="00714778"/>
    <w:rsid w:val="007257F3"/>
    <w:rsid w:val="007323B1"/>
    <w:rsid w:val="007641A9"/>
    <w:rsid w:val="007A1164"/>
    <w:rsid w:val="007A57E4"/>
    <w:rsid w:val="007A5923"/>
    <w:rsid w:val="007D34A4"/>
    <w:rsid w:val="00834264"/>
    <w:rsid w:val="00835804"/>
    <w:rsid w:val="00863131"/>
    <w:rsid w:val="008A101B"/>
    <w:rsid w:val="008B5144"/>
    <w:rsid w:val="008C6415"/>
    <w:rsid w:val="008E5D13"/>
    <w:rsid w:val="008F2169"/>
    <w:rsid w:val="00901A0D"/>
    <w:rsid w:val="00917657"/>
    <w:rsid w:val="00970554"/>
    <w:rsid w:val="009859BE"/>
    <w:rsid w:val="00985A2C"/>
    <w:rsid w:val="009B27FD"/>
    <w:rsid w:val="009C5970"/>
    <w:rsid w:val="009E2C84"/>
    <w:rsid w:val="009F3FFD"/>
    <w:rsid w:val="00A12ACE"/>
    <w:rsid w:val="00A358E6"/>
    <w:rsid w:val="00A6079F"/>
    <w:rsid w:val="00A761AE"/>
    <w:rsid w:val="00A84C96"/>
    <w:rsid w:val="00AA1517"/>
    <w:rsid w:val="00AE4B50"/>
    <w:rsid w:val="00AF51BC"/>
    <w:rsid w:val="00B10771"/>
    <w:rsid w:val="00B124C0"/>
    <w:rsid w:val="00B22CEA"/>
    <w:rsid w:val="00B371FB"/>
    <w:rsid w:val="00B63BB2"/>
    <w:rsid w:val="00B66E2C"/>
    <w:rsid w:val="00B73087"/>
    <w:rsid w:val="00B82E01"/>
    <w:rsid w:val="00B854BE"/>
    <w:rsid w:val="00C220A1"/>
    <w:rsid w:val="00C24931"/>
    <w:rsid w:val="00C62CAD"/>
    <w:rsid w:val="00C81E77"/>
    <w:rsid w:val="00CB6781"/>
    <w:rsid w:val="00CD230B"/>
    <w:rsid w:val="00CD6D01"/>
    <w:rsid w:val="00CF36EF"/>
    <w:rsid w:val="00CF3E6A"/>
    <w:rsid w:val="00D01379"/>
    <w:rsid w:val="00D054FD"/>
    <w:rsid w:val="00D25BCE"/>
    <w:rsid w:val="00D528E6"/>
    <w:rsid w:val="00D55315"/>
    <w:rsid w:val="00D76D66"/>
    <w:rsid w:val="00DA1061"/>
    <w:rsid w:val="00DC0A1A"/>
    <w:rsid w:val="00DD3827"/>
    <w:rsid w:val="00E04C9A"/>
    <w:rsid w:val="00E3480C"/>
    <w:rsid w:val="00E43E93"/>
    <w:rsid w:val="00E46A12"/>
    <w:rsid w:val="00E50816"/>
    <w:rsid w:val="00E76E89"/>
    <w:rsid w:val="00E8453C"/>
    <w:rsid w:val="00E87AC2"/>
    <w:rsid w:val="00E92620"/>
    <w:rsid w:val="00EA0FF9"/>
    <w:rsid w:val="00EC358E"/>
    <w:rsid w:val="00ED3874"/>
    <w:rsid w:val="00EE4F46"/>
    <w:rsid w:val="00F14796"/>
    <w:rsid w:val="00F97522"/>
    <w:rsid w:val="00F97B45"/>
    <w:rsid w:val="00FB13F4"/>
    <w:rsid w:val="00FC5F37"/>
    <w:rsid w:val="00FD5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A78474-8B33-4140-9A66-3F42BEEA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37D"/>
  </w:style>
  <w:style w:type="paragraph" w:styleId="Footer">
    <w:name w:val="footer"/>
    <w:basedOn w:val="Normal"/>
    <w:link w:val="FooterChar"/>
    <w:uiPriority w:val="99"/>
    <w:unhideWhenUsed/>
    <w:rsid w:val="00550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383173">
      <w:bodyDiv w:val="1"/>
      <w:marLeft w:val="0"/>
      <w:marRight w:val="0"/>
      <w:marTop w:val="0"/>
      <w:marBottom w:val="0"/>
      <w:divBdr>
        <w:top w:val="none" w:sz="0" w:space="0" w:color="auto"/>
        <w:left w:val="none" w:sz="0" w:space="0" w:color="auto"/>
        <w:bottom w:val="none" w:sz="0" w:space="0" w:color="auto"/>
        <w:right w:val="none" w:sz="0" w:space="0" w:color="auto"/>
      </w:divBdr>
      <w:divsChild>
        <w:div w:id="1474248534">
          <w:marLeft w:val="-225"/>
          <w:marRight w:val="-225"/>
          <w:marTop w:val="0"/>
          <w:marBottom w:val="0"/>
          <w:divBdr>
            <w:top w:val="none" w:sz="0" w:space="0" w:color="auto"/>
            <w:left w:val="none" w:sz="0" w:space="0" w:color="auto"/>
            <w:bottom w:val="none" w:sz="0" w:space="0" w:color="auto"/>
            <w:right w:val="none" w:sz="0" w:space="0" w:color="auto"/>
          </w:divBdr>
          <w:divsChild>
            <w:div w:id="752700794">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255748539">
      <w:bodyDiv w:val="1"/>
      <w:marLeft w:val="0"/>
      <w:marRight w:val="0"/>
      <w:marTop w:val="0"/>
      <w:marBottom w:val="0"/>
      <w:divBdr>
        <w:top w:val="none" w:sz="0" w:space="0" w:color="auto"/>
        <w:left w:val="none" w:sz="0" w:space="0" w:color="auto"/>
        <w:bottom w:val="none" w:sz="0" w:space="0" w:color="auto"/>
        <w:right w:val="none" w:sz="0" w:space="0" w:color="auto"/>
      </w:divBdr>
      <w:divsChild>
        <w:div w:id="137112025">
          <w:marLeft w:val="-225"/>
          <w:marRight w:val="-225"/>
          <w:marTop w:val="0"/>
          <w:marBottom w:val="0"/>
          <w:divBdr>
            <w:top w:val="none" w:sz="0" w:space="0" w:color="auto"/>
            <w:left w:val="none" w:sz="0" w:space="0" w:color="auto"/>
            <w:bottom w:val="none" w:sz="0" w:space="0" w:color="auto"/>
            <w:right w:val="none" w:sz="0" w:space="0" w:color="auto"/>
          </w:divBdr>
          <w:divsChild>
            <w:div w:id="835414190">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462769061">
      <w:bodyDiv w:val="1"/>
      <w:marLeft w:val="0"/>
      <w:marRight w:val="0"/>
      <w:marTop w:val="0"/>
      <w:marBottom w:val="0"/>
      <w:divBdr>
        <w:top w:val="none" w:sz="0" w:space="0" w:color="auto"/>
        <w:left w:val="none" w:sz="0" w:space="0" w:color="auto"/>
        <w:bottom w:val="none" w:sz="0" w:space="0" w:color="auto"/>
        <w:right w:val="none" w:sz="0" w:space="0" w:color="auto"/>
      </w:divBdr>
      <w:divsChild>
        <w:div w:id="1876696461">
          <w:marLeft w:val="-225"/>
          <w:marRight w:val="-225"/>
          <w:marTop w:val="0"/>
          <w:marBottom w:val="0"/>
          <w:divBdr>
            <w:top w:val="none" w:sz="0" w:space="0" w:color="auto"/>
            <w:left w:val="none" w:sz="0" w:space="0" w:color="auto"/>
            <w:bottom w:val="none" w:sz="0" w:space="0" w:color="auto"/>
            <w:right w:val="none" w:sz="0" w:space="0" w:color="auto"/>
          </w:divBdr>
          <w:divsChild>
            <w:div w:id="1423530273">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873565453">
      <w:bodyDiv w:val="1"/>
      <w:marLeft w:val="0"/>
      <w:marRight w:val="0"/>
      <w:marTop w:val="0"/>
      <w:marBottom w:val="0"/>
      <w:divBdr>
        <w:top w:val="none" w:sz="0" w:space="0" w:color="auto"/>
        <w:left w:val="none" w:sz="0" w:space="0" w:color="auto"/>
        <w:bottom w:val="none" w:sz="0" w:space="0" w:color="auto"/>
        <w:right w:val="none" w:sz="0" w:space="0" w:color="auto"/>
      </w:divBdr>
      <w:divsChild>
        <w:div w:id="63796865">
          <w:marLeft w:val="-225"/>
          <w:marRight w:val="-225"/>
          <w:marTop w:val="0"/>
          <w:marBottom w:val="0"/>
          <w:divBdr>
            <w:top w:val="none" w:sz="0" w:space="0" w:color="auto"/>
            <w:left w:val="none" w:sz="0" w:space="0" w:color="auto"/>
            <w:bottom w:val="none" w:sz="0" w:space="0" w:color="auto"/>
            <w:right w:val="none" w:sz="0" w:space="0" w:color="auto"/>
          </w:divBdr>
          <w:divsChild>
            <w:div w:id="1323587987">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889602896">
      <w:bodyDiv w:val="1"/>
      <w:marLeft w:val="0"/>
      <w:marRight w:val="0"/>
      <w:marTop w:val="0"/>
      <w:marBottom w:val="0"/>
      <w:divBdr>
        <w:top w:val="none" w:sz="0" w:space="0" w:color="auto"/>
        <w:left w:val="none" w:sz="0" w:space="0" w:color="auto"/>
        <w:bottom w:val="none" w:sz="0" w:space="0" w:color="auto"/>
        <w:right w:val="none" w:sz="0" w:space="0" w:color="auto"/>
      </w:divBdr>
      <w:divsChild>
        <w:div w:id="1731883908">
          <w:marLeft w:val="-225"/>
          <w:marRight w:val="-225"/>
          <w:marTop w:val="0"/>
          <w:marBottom w:val="0"/>
          <w:divBdr>
            <w:top w:val="none" w:sz="0" w:space="0" w:color="auto"/>
            <w:left w:val="none" w:sz="0" w:space="0" w:color="auto"/>
            <w:bottom w:val="none" w:sz="0" w:space="0" w:color="auto"/>
            <w:right w:val="none" w:sz="0" w:space="0" w:color="auto"/>
          </w:divBdr>
          <w:divsChild>
            <w:div w:id="1861777706">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2112971908">
      <w:bodyDiv w:val="1"/>
      <w:marLeft w:val="0"/>
      <w:marRight w:val="0"/>
      <w:marTop w:val="0"/>
      <w:marBottom w:val="0"/>
      <w:divBdr>
        <w:top w:val="none" w:sz="0" w:space="0" w:color="auto"/>
        <w:left w:val="none" w:sz="0" w:space="0" w:color="auto"/>
        <w:bottom w:val="none" w:sz="0" w:space="0" w:color="auto"/>
        <w:right w:val="none" w:sz="0" w:space="0" w:color="auto"/>
      </w:divBdr>
      <w:divsChild>
        <w:div w:id="712001041">
          <w:marLeft w:val="-225"/>
          <w:marRight w:val="-225"/>
          <w:marTop w:val="0"/>
          <w:marBottom w:val="0"/>
          <w:divBdr>
            <w:top w:val="none" w:sz="0" w:space="0" w:color="auto"/>
            <w:left w:val="none" w:sz="0" w:space="0" w:color="auto"/>
            <w:bottom w:val="none" w:sz="0" w:space="0" w:color="auto"/>
            <w:right w:val="none" w:sz="0" w:space="0" w:color="auto"/>
          </w:divBdr>
          <w:divsChild>
            <w:div w:id="97332969">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2060</Words>
  <Characters>11743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2018-04-15T17:41:00Z</dcterms:created>
  <dcterms:modified xsi:type="dcterms:W3CDTF">2018-04-15T17:41:00Z</dcterms:modified>
</cp:coreProperties>
</file>